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352A" w:rsidRPr="008E352A" w:rsidP="008E352A" w14:paraId="5CA17AD5" w14:textId="007A417E">
      <w:pPr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permStart w:id="0" w:edGrp="everyone"/>
      <w:r w:rsidRPr="00AC4AD5">
        <w:rPr>
          <w:rFonts w:ascii="Times New Roman" w:hAnsi="Times New Roman" w:cs="Times New Roman"/>
          <w:b/>
          <w:bCs/>
          <w:sz w:val="25"/>
          <w:szCs w:val="25"/>
        </w:rPr>
        <w:t>PROJETO DE LEI Nº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___/2025 – GAB. VER. PROF. EDINHO</w:t>
      </w:r>
    </w:p>
    <w:p w:rsidR="008E352A" w:rsidP="008E352A" w14:paraId="5346AB11" w14:textId="39F213EC">
      <w:pPr>
        <w:ind w:left="2694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8E352A">
        <w:rPr>
          <w:rFonts w:ascii="Times New Roman" w:hAnsi="Times New Roman" w:cs="Times New Roman"/>
          <w:b/>
          <w:bCs/>
          <w:sz w:val="25"/>
          <w:szCs w:val="25"/>
        </w:rPr>
        <w:t>Dispõe sobre o dever de informação e veda práticas abusivas por parte das concessionárias de serviços públicos essenciais acerca da responsabilidade por débitos de terceiros, no âmbito do Município de Sumaré, e dá outras providências.</w:t>
      </w:r>
    </w:p>
    <w:p w:rsidR="008E352A" w:rsidRPr="008E352A" w:rsidP="008E352A" w14:paraId="57F07326" w14:textId="5EE99E5D">
      <w:pPr>
        <w:ind w:left="2694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AUTORIA: Vereador Prof. Edinho</w:t>
      </w:r>
    </w:p>
    <w:p w:rsidR="008E352A" w:rsidP="008E352A" w14:paraId="0E21158D" w14:textId="77777777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8E352A" w:rsidRPr="008E352A" w:rsidP="008E352A" w14:paraId="26447600" w14:textId="06BAECA8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52A">
        <w:rPr>
          <w:rFonts w:ascii="Times New Roman" w:hAnsi="Times New Roman" w:cs="Times New Roman"/>
          <w:b/>
          <w:bCs/>
          <w:sz w:val="24"/>
          <w:szCs w:val="24"/>
        </w:rPr>
        <w:t>O PREFEITO DO MUNICÍPIO DE SUMARÉ,</w:t>
      </w:r>
    </w:p>
    <w:p w:rsidR="008E352A" w:rsidRPr="008E352A" w:rsidP="008E352A" w14:paraId="2B6FA52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8E352A" w:rsidRPr="008E352A" w:rsidP="008E352A" w14:paraId="7520C4F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E352A">
        <w:rPr>
          <w:rFonts w:ascii="Times New Roman" w:hAnsi="Times New Roman" w:cs="Times New Roman"/>
          <w:sz w:val="24"/>
          <w:szCs w:val="24"/>
        </w:rPr>
        <w:t xml:space="preserve"> As empresas concessionárias de serviços públicos essenciais de fornecimento de energia elétrica, água e esgoto que atuam no Município de Sumaré ficam obrigadas a prestar informações claras, precisas e por escrito ao proprietário ou novo possuidor de imóvel sobre a natureza e a titularidade de débitos pendentes na unidade consumidora.</w:t>
      </w:r>
    </w:p>
    <w:p w:rsidR="008E352A" w:rsidRPr="008E352A" w:rsidP="008E352A" w14:paraId="0531A0E9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8E352A">
        <w:rPr>
          <w:rFonts w:ascii="Times New Roman" w:hAnsi="Times New Roman" w:cs="Times New Roman"/>
          <w:sz w:val="24"/>
          <w:szCs w:val="24"/>
        </w:rPr>
        <w:t xml:space="preserve"> Ao ser consultada, a concessionária deverá, obrigatoriamente e sem custos:</w:t>
      </w:r>
    </w:p>
    <w:p w:rsidR="008E352A" w:rsidRPr="008E352A" w:rsidP="008E352A" w14:paraId="5BF6C84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sz w:val="24"/>
          <w:szCs w:val="24"/>
        </w:rPr>
        <w:t xml:space="preserve">I – </w:t>
      </w:r>
      <w:r w:rsidRPr="008E352A">
        <w:rPr>
          <w:rFonts w:ascii="Times New Roman" w:hAnsi="Times New Roman" w:cs="Times New Roman"/>
          <w:sz w:val="24"/>
          <w:szCs w:val="24"/>
        </w:rPr>
        <w:t>prestar</w:t>
      </w:r>
      <w:r w:rsidRPr="008E352A">
        <w:rPr>
          <w:rFonts w:ascii="Times New Roman" w:hAnsi="Times New Roman" w:cs="Times New Roman"/>
          <w:sz w:val="24"/>
          <w:szCs w:val="24"/>
        </w:rPr>
        <w:t>, de forma clara e ostensiva, informação ao consumidor de que os débitos oriundos da utilização do serviço possuem natureza pessoal (</w:t>
      </w:r>
      <w:r w:rsidRPr="008E352A">
        <w:rPr>
          <w:rFonts w:ascii="Times New Roman" w:hAnsi="Times New Roman" w:cs="Times New Roman"/>
          <w:i/>
          <w:iCs/>
          <w:sz w:val="24"/>
          <w:szCs w:val="24"/>
        </w:rPr>
        <w:t>propter</w:t>
      </w:r>
      <w:r w:rsidRPr="008E35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352A">
        <w:rPr>
          <w:rFonts w:ascii="Times New Roman" w:hAnsi="Times New Roman" w:cs="Times New Roman"/>
          <w:i/>
          <w:iCs/>
          <w:sz w:val="24"/>
          <w:szCs w:val="24"/>
        </w:rPr>
        <w:t>personam</w:t>
      </w:r>
      <w:r w:rsidRPr="008E352A">
        <w:rPr>
          <w:rFonts w:ascii="Times New Roman" w:hAnsi="Times New Roman" w:cs="Times New Roman"/>
          <w:sz w:val="24"/>
          <w:szCs w:val="24"/>
        </w:rPr>
        <w:t>), sendo de responsabilidade exclusiva do titular da conta no período de sua ocorrência, não se vinculando ao imóvel;</w:t>
      </w:r>
    </w:p>
    <w:p w:rsidR="008E352A" w:rsidRPr="008E352A" w:rsidP="008E352A" w14:paraId="256F6B59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sz w:val="24"/>
          <w:szCs w:val="24"/>
        </w:rPr>
        <w:t xml:space="preserve">II – </w:t>
      </w:r>
      <w:r w:rsidRPr="008E352A">
        <w:rPr>
          <w:rFonts w:ascii="Times New Roman" w:hAnsi="Times New Roman" w:cs="Times New Roman"/>
          <w:sz w:val="24"/>
          <w:szCs w:val="24"/>
        </w:rPr>
        <w:t>informar</w:t>
      </w:r>
      <w:r w:rsidRPr="008E352A">
        <w:rPr>
          <w:rFonts w:ascii="Times New Roman" w:hAnsi="Times New Roman" w:cs="Times New Roman"/>
          <w:sz w:val="24"/>
          <w:szCs w:val="24"/>
        </w:rPr>
        <w:t xml:space="preserve"> que o proprietário ou novo ocupante tem o direito à alteração da titularidade e à solicitação de nova ligação ou religação do serviço, independentemente da existência de débitos em nome de terceiros, sendo vedado qualquer tipo de condicionamento.</w:t>
      </w:r>
    </w:p>
    <w:p w:rsidR="008E352A" w:rsidRPr="008E352A" w:rsidP="008E352A" w14:paraId="3E75F75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8E352A">
        <w:rPr>
          <w:rFonts w:ascii="Times New Roman" w:hAnsi="Times New Roman" w:cs="Times New Roman"/>
          <w:sz w:val="24"/>
          <w:szCs w:val="24"/>
        </w:rPr>
        <w:t xml:space="preserve"> Fica vedado às concessionárias de serviços essenciais, no âmbito do Município de Sumaré, adotar as seguintes práticas abusivas:</w:t>
      </w:r>
    </w:p>
    <w:p w:rsidR="008E352A" w:rsidRPr="008E352A" w:rsidP="008E352A" w14:paraId="4E9EC5C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sz w:val="24"/>
          <w:szCs w:val="24"/>
        </w:rPr>
        <w:t>I - Induzir o consumidor a erro, por ação ou omissão, sobre sua real responsabilidade legal em relação a débitos de terceiros;</w:t>
      </w:r>
    </w:p>
    <w:p w:rsidR="008E352A" w:rsidRPr="008E352A" w:rsidP="008E352A" w14:paraId="3C16693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sz w:val="24"/>
          <w:szCs w:val="24"/>
        </w:rPr>
        <w:t>II - Condicionar a prestação de serviços, a alteração de titularidade ou a religação ao pagamento de débitos contraídos por terceiros;</w:t>
      </w:r>
    </w:p>
    <w:p w:rsidR="008E352A" w:rsidRPr="008E352A" w:rsidP="008E352A" w14:paraId="42CE46FB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sz w:val="24"/>
          <w:szCs w:val="24"/>
        </w:rPr>
        <w:t>III - Exigir a assinatura de termos de confissão de dívida, assunção de débito ou qualquer documento que vincule o novo titular ou o proprietário a débitos anteriores como condição para a prestação do serviço;</w:t>
      </w:r>
    </w:p>
    <w:p w:rsidR="008E352A" w:rsidRPr="008E352A" w:rsidP="008E352A" w14:paraId="7E85DE47" w14:textId="35AA721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sz w:val="24"/>
          <w:szCs w:val="24"/>
        </w:rPr>
        <w:t>IV - Adotar tratamento discriminatório, oferecendo informações ou condições distintas com base na percepção sobre o grau de conhecimento jurídico ou a vulnerabilidade do consumidor;</w:t>
      </w:r>
    </w:p>
    <w:p w:rsidR="008E352A" w:rsidRPr="008E352A" w:rsidP="008E352A" w14:paraId="70AD347D" w14:textId="09D8FA89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sz w:val="24"/>
          <w:szCs w:val="24"/>
        </w:rPr>
        <w:t>V - Negar-se a fornecer por escrito as informações e declarações previstas nesta Lei quando solicitadas pelo consumidor.</w:t>
      </w:r>
    </w:p>
    <w:p w:rsidR="008E352A" w:rsidRPr="008E352A" w:rsidP="008E352A" w14:paraId="3FC3926D" w14:textId="364CC085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8E352A">
        <w:rPr>
          <w:rFonts w:ascii="Times New Roman" w:hAnsi="Times New Roman" w:cs="Times New Roman"/>
          <w:sz w:val="24"/>
          <w:szCs w:val="24"/>
        </w:rPr>
        <w:t xml:space="preserve"> As concessionárias deverão afixar em todos os seus postos de atendimento presencial no Município de Sumaré, em local de fácil visualização e leitura, um cartaz informativo com um resumo claro e objetivo dos direitos e vedações elencados nos artigos 1º e 2º desta Lei.</w:t>
      </w:r>
    </w:p>
    <w:p w:rsidR="008E352A" w:rsidRPr="008E352A" w:rsidP="008E352A" w14:paraId="4CD5328B" w14:textId="777B6C59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8E352A">
        <w:rPr>
          <w:rFonts w:ascii="Times New Roman" w:hAnsi="Times New Roman" w:cs="Times New Roman"/>
          <w:sz w:val="24"/>
          <w:szCs w:val="24"/>
        </w:rPr>
        <w:t xml:space="preserve"> O cartaz deverá ter dimensões mínimas de 42cm x 30cm (formato A3) e ser mantido em bom estado de conservação.</w:t>
      </w:r>
    </w:p>
    <w:p w:rsidR="008E352A" w:rsidRPr="008E352A" w:rsidP="008E352A" w14:paraId="2A00DB42" w14:textId="398285F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534670</wp:posOffset>
            </wp:positionV>
            <wp:extent cx="5850890" cy="3289300"/>
            <wp:effectExtent l="0" t="0" r="0" b="0"/>
            <wp:wrapNone/>
            <wp:docPr id="155575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03740" name="Imagem 15557547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352A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8E352A">
        <w:rPr>
          <w:rFonts w:ascii="Times New Roman" w:hAnsi="Times New Roman" w:cs="Times New Roman"/>
          <w:sz w:val="24"/>
          <w:szCs w:val="24"/>
        </w:rPr>
        <w:t xml:space="preserve"> O descumprimento do disposto nesta Lei configura prática abusiva e sujeitará a empresa infratora às sanções previstas na Lei Federal nº 8.078, de 11 de setembro de 1990 (Código de Defesa do Consumidor), a serem aplicadas pelo órgão municipal de defesa do consumidor.</w:t>
      </w:r>
    </w:p>
    <w:p w:rsidR="008E352A" w:rsidP="008E352A" w14:paraId="7DE847DE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8E352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8E352A" w:rsidP="008E352A" w14:paraId="13351F84" w14:textId="2BF9FA3E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21 de outubro de 2025.</w:t>
      </w:r>
    </w:p>
    <w:p w:rsidR="008E352A" w:rsidP="008E352A" w14:paraId="4856D685" w14:textId="74E1D62C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8E352A" w:rsidRPr="008E352A" w:rsidP="008E352A" w14:paraId="0542E726" w14:textId="5F5ADBF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 w:rsidR="008E352A" w:rsidRPr="008E352A" w:rsidP="008E352A" w14:paraId="0838E9F7" w14:textId="3BB4FD7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8E352A" w:rsidRPr="008E352A" w:rsidP="008E352A" w14:paraId="0A745CF6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sz w:val="24"/>
          <w:szCs w:val="24"/>
        </w:rPr>
        <w:t>O presente Projeto de Lei tem por objetivo coibir práticas abusivas e sistemáticas por parte de concessionárias de serviços essenciais, que se aproveitam da vulnerabilidade e da assimetria de informação para imputar a proprietários de imóveis a responsabilidade por débitos de terceiros, notadamente de ex-inquilinos.</w:t>
      </w:r>
    </w:p>
    <w:p w:rsidR="008E352A" w:rsidRPr="008E352A" w:rsidP="008E352A" w14:paraId="2D1EEDA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sz w:val="24"/>
          <w:szCs w:val="24"/>
        </w:rPr>
        <w:t>A matéria é de manifesto interesse local, conforme o Art. 30, I, da Constituição Federal, pois visa proteger diretamente o cidadão munícipe em uma relação de consumo cotidiana e essencial e atua na esfera da relação de consumo, exercendo a competência suplementar do Município (Art. 30, II, CF) para dar efetividade à legislação federal já existente.</w:t>
      </w:r>
    </w:p>
    <w:p w:rsidR="008E352A" w:rsidRPr="008E352A" w:rsidP="008E352A" w14:paraId="0F2692AB" w14:textId="296C0E8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sz w:val="24"/>
          <w:szCs w:val="24"/>
        </w:rPr>
        <w:t>A obrigação de pagar por serviços públicos essenciais, como energia elétrica, água e esgoto, é de natureza pessoal (</w:t>
      </w:r>
      <w:r w:rsidRPr="008E352A">
        <w:rPr>
          <w:rFonts w:ascii="Times New Roman" w:hAnsi="Times New Roman" w:cs="Times New Roman"/>
          <w:i/>
          <w:iCs/>
          <w:sz w:val="24"/>
          <w:szCs w:val="24"/>
        </w:rPr>
        <w:t>propter</w:t>
      </w:r>
      <w:r w:rsidRPr="008E35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352A">
        <w:rPr>
          <w:rFonts w:ascii="Times New Roman" w:hAnsi="Times New Roman" w:cs="Times New Roman"/>
          <w:i/>
          <w:iCs/>
          <w:sz w:val="24"/>
          <w:szCs w:val="24"/>
        </w:rPr>
        <w:t>personam</w:t>
      </w:r>
      <w:r w:rsidRPr="008E352A">
        <w:rPr>
          <w:rFonts w:ascii="Times New Roman" w:hAnsi="Times New Roman" w:cs="Times New Roman"/>
          <w:sz w:val="24"/>
          <w:szCs w:val="24"/>
        </w:rPr>
        <w:t>), e não real (</w:t>
      </w:r>
      <w:r w:rsidRPr="008E352A">
        <w:rPr>
          <w:rFonts w:ascii="Times New Roman" w:hAnsi="Times New Roman" w:cs="Times New Roman"/>
          <w:i/>
          <w:iCs/>
          <w:sz w:val="24"/>
          <w:szCs w:val="24"/>
        </w:rPr>
        <w:t>propter</w:t>
      </w:r>
      <w:r w:rsidRPr="008E352A">
        <w:rPr>
          <w:rFonts w:ascii="Times New Roman" w:hAnsi="Times New Roman" w:cs="Times New Roman"/>
          <w:i/>
          <w:iCs/>
          <w:sz w:val="24"/>
          <w:szCs w:val="24"/>
        </w:rPr>
        <w:t xml:space="preserve"> rem</w:t>
      </w:r>
      <w:r w:rsidRPr="008E352A">
        <w:rPr>
          <w:rFonts w:ascii="Times New Roman" w:hAnsi="Times New Roman" w:cs="Times New Roman"/>
          <w:sz w:val="24"/>
          <w:szCs w:val="24"/>
        </w:rPr>
        <w:t xml:space="preserve">), conforme pacificado pelo Superior Tribunal de Justiça (STJ) para todos esses serviços. No caso específico da energia elétrica, esse entendimento é também positivado pela Agência Nacional de Energia Elétrica (ANEEL) na Resolução Normativa nº 1.000/2021. </w:t>
      </w:r>
    </w:p>
    <w:p w:rsidR="008E352A" w:rsidRPr="008E352A" w:rsidP="008E352A" w14:paraId="73D0DB22" w14:textId="5320185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1228090</wp:posOffset>
            </wp:positionV>
            <wp:extent cx="5850890" cy="3289300"/>
            <wp:effectExtent l="0" t="0" r="0" b="0"/>
            <wp:wrapNone/>
            <wp:docPr id="1690761439" name="Imagem 5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49911" name="Imagem 5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352A">
        <w:rPr>
          <w:rFonts w:ascii="Times New Roman" w:hAnsi="Times New Roman" w:cs="Times New Roman"/>
          <w:sz w:val="24"/>
          <w:szCs w:val="24"/>
        </w:rPr>
        <w:t xml:space="preserve">É fundamental ressaltar que este projeto não </w:t>
      </w:r>
      <w:r w:rsidRPr="008E352A">
        <w:rPr>
          <w:rFonts w:ascii="Times New Roman" w:hAnsi="Times New Roman" w:cs="Times New Roman"/>
          <w:sz w:val="24"/>
          <w:szCs w:val="24"/>
        </w:rPr>
        <w:t>cria novas</w:t>
      </w:r>
      <w:r w:rsidRPr="008E352A">
        <w:rPr>
          <w:rFonts w:ascii="Times New Roman" w:hAnsi="Times New Roman" w:cs="Times New Roman"/>
          <w:sz w:val="24"/>
          <w:szCs w:val="24"/>
        </w:rPr>
        <w:t xml:space="preserve"> obrigações materiais para as concessionárias, mas sim especifica um procedimento para o correto cumprimento do dever de informação, já amplamente estabelecido no Art. 6º, III, do Código de Defesa do Consumidor (Lei Federal nº 8.078/90).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52A">
        <w:rPr>
          <w:rFonts w:ascii="Times New Roman" w:hAnsi="Times New Roman" w:cs="Times New Roman"/>
          <w:sz w:val="24"/>
          <w:szCs w:val="24"/>
        </w:rPr>
        <w:t xml:space="preserve">Trata-se, portanto, de uma norma que visa dar efetividade a um direito preexistente, garantindo que a informação prestada ao cidadão seja clara, correta e adequada, especialmente diante de uma prática abusiva reiterada. </w:t>
      </w:r>
    </w:p>
    <w:p w:rsidR="008E352A" w:rsidP="008E352A" w14:paraId="240CDA10" w14:textId="54E319E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352A">
        <w:rPr>
          <w:rFonts w:ascii="Times New Roman" w:hAnsi="Times New Roman" w:cs="Times New Roman"/>
          <w:sz w:val="24"/>
          <w:szCs w:val="24"/>
        </w:rPr>
        <w:t xml:space="preserve">Ao detalhar como a informação deve ser prestada, esta lei fortalece o consumidor e fornece ao PROCON Municipal uma ferramenta clara para a fiscalização, assegurando a plena constitucionalidade da medida.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52A">
        <w:rPr>
          <w:rFonts w:ascii="Times New Roman" w:hAnsi="Times New Roman" w:cs="Times New Roman"/>
          <w:sz w:val="24"/>
          <w:szCs w:val="24"/>
        </w:rPr>
        <w:t>Diante do exposto, contamos com o apoio dos nobres Vereadores para a aprovação deste Projeto de Lei.</w:t>
      </w:r>
    </w:p>
    <w:p w:rsidR="008E352A" w:rsidP="008E352A" w14:paraId="1384666C" w14:textId="26E82D3B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21 de outubro de 2025.</w:t>
      </w:r>
    </w:p>
    <w:p w:rsidR="006D1E9A" w:rsidRPr="008E352A" w:rsidP="008E352A" w14:paraId="07A8F1E3" w14:textId="7E0DF65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E352A"/>
    <w:rsid w:val="00A06CF2"/>
    <w:rsid w:val="00AC4AD5"/>
    <w:rsid w:val="00AE6AEE"/>
    <w:rsid w:val="00B558C9"/>
    <w:rsid w:val="00C00C1E"/>
    <w:rsid w:val="00C36776"/>
    <w:rsid w:val="00CB250E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796</Words>
  <Characters>4325</Characters>
  <Application>Microsoft Office Word</Application>
  <DocSecurity>8</DocSecurity>
  <Lines>105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</cp:revision>
  <cp:lastPrinted>2021-02-25T18:05:00Z</cp:lastPrinted>
  <dcterms:created xsi:type="dcterms:W3CDTF">2025-10-14T15:35:00Z</dcterms:created>
  <dcterms:modified xsi:type="dcterms:W3CDTF">2025-10-14T15:35:00Z</dcterms:modified>
</cp:coreProperties>
</file>