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907AC" w:rsidP="00BF4DC1" w14:paraId="330FDC0B" w14:textId="67BD301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Limpeza</w:t>
      </w:r>
      <w:r w:rsidRPr="005907AC">
        <w:rPr>
          <w:rFonts w:ascii="Tahoma" w:hAnsi="Tahoma" w:cs="Tahoma"/>
          <w:b/>
          <w:sz w:val="24"/>
          <w:szCs w:val="24"/>
        </w:rPr>
        <w:t xml:space="preserve"> d</w:t>
      </w:r>
      <w:r>
        <w:rPr>
          <w:rFonts w:ascii="Tahoma" w:hAnsi="Tahoma" w:cs="Tahoma"/>
          <w:b/>
          <w:sz w:val="24"/>
          <w:szCs w:val="24"/>
        </w:rPr>
        <w:t xml:space="preserve">a calçada </w:t>
      </w:r>
      <w:r w:rsidRPr="005907AC">
        <w:rPr>
          <w:rFonts w:ascii="Tahoma" w:hAnsi="Tahoma" w:cs="Tahoma"/>
          <w:b/>
          <w:sz w:val="24"/>
          <w:szCs w:val="24"/>
        </w:rPr>
        <w:t>na Rua Maria Benedita Lustosa, em frente ao nº 15 – Bandeirantes II.</w:t>
      </w:r>
    </w:p>
    <w:p w:rsidR="00BF4DC1" w:rsidP="00BF4DC1" w14:paraId="4803ECFF" w14:textId="69502E6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566B1">
        <w:rPr>
          <w:rFonts w:ascii="Tahoma" w:hAnsi="Tahoma" w:cs="Tahoma"/>
          <w:bCs/>
          <w:sz w:val="24"/>
          <w:szCs w:val="24"/>
        </w:rPr>
        <w:t xml:space="preserve">A presente indicação tem como objetivo atender à solicitação dos moradores da região, que enfrentam transtornos causados pelo </w:t>
      </w:r>
      <w:r w:rsidR="005907AC">
        <w:rPr>
          <w:rFonts w:ascii="Tahoma" w:hAnsi="Tahoma" w:cs="Tahoma"/>
          <w:bCs/>
          <w:sz w:val="24"/>
          <w:szCs w:val="24"/>
        </w:rPr>
        <w:t>inservíveis no calçamento público</w:t>
      </w:r>
      <w:r w:rsidRPr="00E566B1">
        <w:rPr>
          <w:rFonts w:ascii="Tahoma" w:hAnsi="Tahoma" w:cs="Tahoma"/>
          <w:bCs/>
          <w:sz w:val="24"/>
          <w:szCs w:val="24"/>
        </w:rPr>
        <w:t>. A presença desses materiais compromete a limpeza urbana, dificulta a circulação de pedestres, e pode atrair animais indesejados, representando risco à saúde e à segurança da população. A intervenção é necessária para garantir a manutenção adequada do espaço urbano e o bem-estar da comunidade local.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2025-10-13T17:17:00Z</dcterms:created>
  <dcterms:modified xsi:type="dcterms:W3CDTF">2025-10-13T17:17:00Z</dcterms:modified>
</cp:coreProperties>
</file>