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19FB" w:rsidRPr="00584DB3" w:rsidP="00CD72D0" w14:paraId="14BF2089" w14:textId="19EDD236">
      <w:pPr>
        <w:spacing w:line="276" w:lineRule="auto"/>
        <w:ind w:left="284" w:right="282"/>
        <w:rPr>
          <w:rFonts w:ascii="Arial" w:hAnsi="Arial" w:cs="Arial"/>
          <w:b/>
          <w:sz w:val="24"/>
          <w:szCs w:val="24"/>
        </w:rPr>
      </w:pPr>
      <w:permStart w:id="0" w:edGrp="everyone"/>
      <w:r w:rsidRPr="00584DB3">
        <w:rPr>
          <w:rFonts w:ascii="Arial" w:hAnsi="Arial" w:cs="Arial"/>
          <w:b/>
          <w:sz w:val="24"/>
          <w:szCs w:val="24"/>
        </w:rPr>
        <w:t xml:space="preserve">PROJETO DE LEI N.º </w:t>
      </w:r>
      <w:r>
        <w:rPr>
          <w:rFonts w:ascii="Arial" w:hAnsi="Arial" w:cs="Arial"/>
          <w:b/>
          <w:sz w:val="24"/>
          <w:szCs w:val="24"/>
        </w:rPr>
        <w:t>00</w:t>
      </w:r>
      <w:r w:rsidR="009B2890">
        <w:rPr>
          <w:rFonts w:ascii="Arial" w:hAnsi="Arial" w:cs="Arial"/>
          <w:b/>
          <w:sz w:val="24"/>
          <w:szCs w:val="24"/>
        </w:rPr>
        <w:t>8</w:t>
      </w:r>
      <w:r w:rsidRPr="00584DB3">
        <w:rPr>
          <w:rFonts w:ascii="Arial" w:hAnsi="Arial" w:cs="Arial"/>
          <w:b/>
          <w:sz w:val="24"/>
          <w:szCs w:val="24"/>
        </w:rPr>
        <w:t xml:space="preserve"> DE 2021</w:t>
      </w:r>
    </w:p>
    <w:p w:rsidR="003419FB" w:rsidRPr="00584DB3" w:rsidP="003419FB" w14:paraId="034FF194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3419FB" w:rsidRPr="00584DB3" w:rsidP="003419FB" w14:paraId="2CF36B05" w14:textId="77777777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A autoria da presente Proposição é do Vereador Alan Leal</w:t>
      </w:r>
    </w:p>
    <w:p w:rsidR="009B2890" w:rsidP="009B2890" w14:paraId="329796AA" w14:textId="77777777">
      <w:pPr>
        <w:spacing w:line="276" w:lineRule="auto"/>
        <w:jc w:val="right"/>
        <w:rPr>
          <w:sz w:val="24"/>
          <w:szCs w:val="24"/>
        </w:rPr>
      </w:pPr>
    </w:p>
    <w:p w:rsidR="009B2890" w:rsidRPr="009B2890" w:rsidP="009B2890" w14:paraId="7C7BB39F" w14:textId="77777777">
      <w:pPr>
        <w:spacing w:line="276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b/>
          <w:sz w:val="24"/>
          <w:szCs w:val="24"/>
        </w:rPr>
        <w:t>Dispõe sobre adoção de ponto de ônibus por empresas privadas</w:t>
      </w:r>
      <w:r w:rsidRPr="009B2890">
        <w:rPr>
          <w:rFonts w:ascii="Arial" w:hAnsi="Arial" w:cs="Arial"/>
          <w:sz w:val="24"/>
          <w:szCs w:val="24"/>
        </w:rPr>
        <w:t>.</w:t>
      </w:r>
    </w:p>
    <w:p w:rsidR="009B2890" w:rsidRPr="009B2890" w:rsidP="009B2890" w14:paraId="30A6DFFC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B2890" w:rsidRPr="009B2890" w:rsidP="009B2890" w14:paraId="0CEB9EE4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sz w:val="24"/>
          <w:szCs w:val="24"/>
        </w:rPr>
        <w:t>A Câmara Municipal de Sumaré decreta:</w:t>
      </w:r>
    </w:p>
    <w:p w:rsidR="009B2890" w:rsidRPr="009B2890" w:rsidP="009B2890" w14:paraId="463B4A3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B2890" w:rsidRPr="009B2890" w:rsidP="00CD72D0" w14:paraId="6B9B4BCA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b/>
          <w:sz w:val="24"/>
          <w:szCs w:val="24"/>
        </w:rPr>
        <w:t xml:space="preserve">Art. 1º </w:t>
      </w:r>
      <w:r w:rsidRPr="009B2890">
        <w:rPr>
          <w:rFonts w:ascii="Arial" w:hAnsi="Arial" w:cs="Arial"/>
          <w:sz w:val="24"/>
          <w:szCs w:val="24"/>
        </w:rPr>
        <w:t>- As empresas privadas que tenham interesse em promover ações de execução, reforma, manutenção em pontos de ônibus, poderão fazê-lo, mediante parcerias entre o Poder Público e a iniciativa privada, desde que haja interesse público.</w:t>
      </w:r>
    </w:p>
    <w:p w:rsidR="009B2890" w:rsidP="00CD72D0" w14:paraId="3FB7717B" w14:textId="3ECAEB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sz w:val="24"/>
          <w:szCs w:val="24"/>
        </w:rPr>
        <w:t xml:space="preserve">Parágrafo único. Em contrapartida, o Poder Público poderá permitir que as empresas realizem a veiculação de publicidade no ponto de ônibus e divulgação da parceria na imprensa, bem com o em informes publicitários que sejam atinentes a área objeto do convênio. </w:t>
      </w:r>
    </w:p>
    <w:p w:rsidR="007B68B1" w:rsidRPr="009B2890" w:rsidP="00CD72D0" w14:paraId="09A8D1E8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B2890" w:rsidRPr="009B2890" w:rsidP="00CD72D0" w14:paraId="7B894124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B2890">
        <w:rPr>
          <w:rFonts w:ascii="Arial" w:hAnsi="Arial" w:cs="Arial"/>
          <w:b/>
          <w:sz w:val="24"/>
          <w:szCs w:val="24"/>
        </w:rPr>
        <w:t xml:space="preserve">Art. 2º - </w:t>
      </w:r>
      <w:r w:rsidRPr="009B2890">
        <w:rPr>
          <w:rFonts w:ascii="Arial" w:hAnsi="Arial" w:cs="Arial"/>
          <w:bCs/>
          <w:sz w:val="24"/>
          <w:szCs w:val="24"/>
        </w:rPr>
        <w:t>A escolha do adotante será fundamental, podendo observar, os seguintes critérios e a ordem abaixo:</w:t>
      </w:r>
    </w:p>
    <w:p w:rsidR="009B2890" w:rsidRPr="009B2890" w:rsidP="00CD72D0" w14:paraId="5B94EA87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B2890">
        <w:rPr>
          <w:rFonts w:ascii="Arial" w:hAnsi="Arial" w:cs="Arial"/>
          <w:bCs/>
          <w:sz w:val="24"/>
          <w:szCs w:val="24"/>
        </w:rPr>
        <w:t>I – Realização de edital;</w:t>
      </w:r>
    </w:p>
    <w:p w:rsidR="009B2890" w:rsidRPr="009B2890" w:rsidP="00CD72D0" w14:paraId="7AF61EF9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B2890">
        <w:rPr>
          <w:rFonts w:ascii="Arial" w:hAnsi="Arial" w:cs="Arial"/>
          <w:bCs/>
          <w:sz w:val="24"/>
          <w:szCs w:val="24"/>
        </w:rPr>
        <w:t>II- Pré-cadastro das empresas interessadas;</w:t>
      </w:r>
    </w:p>
    <w:p w:rsidR="009B2890" w:rsidRPr="009B2890" w:rsidP="00CD72D0" w14:paraId="4F0F1FCE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B2890">
        <w:rPr>
          <w:rFonts w:ascii="Arial" w:hAnsi="Arial" w:cs="Arial"/>
          <w:bCs/>
          <w:sz w:val="24"/>
          <w:szCs w:val="24"/>
        </w:rPr>
        <w:t>III- Natureza dos investimentos e serviços propostos;</w:t>
      </w:r>
    </w:p>
    <w:p w:rsidR="009B2890" w:rsidRPr="009B2890" w:rsidP="00CD72D0" w14:paraId="12440AAA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B2890">
        <w:rPr>
          <w:rFonts w:ascii="Arial" w:hAnsi="Arial" w:cs="Arial"/>
          <w:bCs/>
          <w:sz w:val="24"/>
          <w:szCs w:val="24"/>
        </w:rPr>
        <w:t>IV – Menor número de placas publicitárias:</w:t>
      </w:r>
    </w:p>
    <w:p w:rsidR="009B2890" w:rsidP="00CD72D0" w14:paraId="5759D3A7" w14:textId="30A9BB68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B2890">
        <w:rPr>
          <w:rFonts w:ascii="Arial" w:hAnsi="Arial" w:cs="Arial"/>
          <w:bCs/>
          <w:sz w:val="24"/>
          <w:szCs w:val="24"/>
        </w:rPr>
        <w:t>V – No caso de igual número de placas, o projeto com as de menos dimensão;</w:t>
      </w:r>
    </w:p>
    <w:p w:rsidR="009B2890" w:rsidRPr="009B2890" w:rsidP="00CD72D0" w14:paraId="2C199AD7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B2890">
        <w:rPr>
          <w:rFonts w:ascii="Arial" w:hAnsi="Arial" w:cs="Arial"/>
          <w:bCs/>
          <w:sz w:val="24"/>
          <w:szCs w:val="24"/>
        </w:rPr>
        <w:t>§ 1º Em caso de empate, será realizado sorteio em data, horário e local publicado na imprensa oficial.</w:t>
      </w:r>
    </w:p>
    <w:p w:rsidR="009B2890" w:rsidRPr="009B2890" w:rsidP="00CD72D0" w14:paraId="6D55F688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B2890">
        <w:rPr>
          <w:rFonts w:ascii="Arial" w:hAnsi="Arial" w:cs="Arial"/>
          <w:bCs/>
          <w:sz w:val="24"/>
          <w:szCs w:val="24"/>
        </w:rPr>
        <w:t>§2º Poderão ser priorizadas as empresas que mantiverem sua sede no município de Sumaré.</w:t>
      </w:r>
    </w:p>
    <w:p w:rsidR="009B2890" w:rsidP="00CD72D0" w14:paraId="15DFA3BD" w14:textId="2C8965E2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B2890">
        <w:rPr>
          <w:rFonts w:ascii="Arial" w:hAnsi="Arial" w:cs="Arial"/>
          <w:bCs/>
          <w:sz w:val="24"/>
          <w:szCs w:val="24"/>
        </w:rPr>
        <w:t>§3º Fica vedado o cadastro de pessoas jurídicas que exerçam atividades nocivas à saúde, bem como produtos que agridam a moral e os bons costumes.</w:t>
      </w:r>
    </w:p>
    <w:p w:rsidR="007B68B1" w:rsidP="00CD72D0" w14:paraId="2E165636" w14:textId="29F6178E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7B68B1" w:rsidP="00CD72D0" w14:paraId="60F2766E" w14:textId="50B63D9D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7B68B1" w:rsidP="00CD72D0" w14:paraId="7A66A033" w14:textId="4E1CC182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7B68B1" w:rsidP="00CD72D0" w14:paraId="4038712B" w14:textId="505A4966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7B68B1" w:rsidP="00CD72D0" w14:paraId="32BEB289" w14:textId="58D3FB7F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7B68B1" w:rsidP="00CD72D0" w14:paraId="57642D26" w14:textId="3924E7DE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7B68B1" w:rsidP="00CD72D0" w14:paraId="57DFFA0D" w14:textId="4688ACB9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7B68B1" w:rsidP="00CD72D0" w14:paraId="0457138C" w14:textId="1B958946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7B68B1" w:rsidP="00CD72D0" w14:paraId="52C00ABC" w14:textId="2C68B301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7B68B1" w:rsidP="00CD72D0" w14:paraId="47A7E5A2" w14:textId="0F216181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7B68B1" w:rsidRPr="009B2890" w:rsidP="00CD72D0" w14:paraId="0EA649B0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9B2890" w:rsidRPr="009B2890" w:rsidP="009B2890" w14:paraId="3F994587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B2890">
        <w:rPr>
          <w:rFonts w:ascii="Arial" w:hAnsi="Arial" w:cs="Arial"/>
          <w:b/>
          <w:sz w:val="24"/>
          <w:szCs w:val="24"/>
        </w:rPr>
        <w:t>Art. 3º</w:t>
      </w:r>
      <w:r w:rsidRPr="009B2890">
        <w:rPr>
          <w:rFonts w:ascii="Arial" w:hAnsi="Arial" w:cs="Arial"/>
          <w:bCs/>
          <w:sz w:val="24"/>
          <w:szCs w:val="24"/>
        </w:rPr>
        <w:t xml:space="preserve"> Para cumprimento do disposto no artigo anterior, o Poder Executivo regulamentará a forma da promoção.</w:t>
      </w:r>
    </w:p>
    <w:p w:rsidR="009B2890" w:rsidRPr="009B2890" w:rsidP="00CD72D0" w14:paraId="7233B81B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b/>
          <w:sz w:val="24"/>
          <w:szCs w:val="24"/>
        </w:rPr>
        <w:t>Art. 4º</w:t>
      </w:r>
      <w:r w:rsidRPr="009B2890">
        <w:rPr>
          <w:rFonts w:ascii="Arial" w:hAnsi="Arial" w:cs="Arial"/>
          <w:sz w:val="24"/>
          <w:szCs w:val="24"/>
        </w:rPr>
        <w:t>. Encerrada a execução, reforma ou manutenção, as melhorias dela decorrente passarão integrar o patrimônio público municipal, sem qualquer direito de retenção ou indenização.</w:t>
      </w:r>
    </w:p>
    <w:p w:rsidR="009B2890" w:rsidRPr="009B2890" w:rsidP="00CD72D0" w14:paraId="452ADC12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sz w:val="24"/>
          <w:szCs w:val="24"/>
        </w:rPr>
        <w:t>Parágrafo único. Na hipótese de não cumprimento das ações das quais tenha se comprometido o adotante, poderá ser aplicada sanção administrativa, sem prejuízo de outras penalidades já previstas na legislação.</w:t>
      </w:r>
    </w:p>
    <w:p w:rsidR="009B2890" w:rsidRPr="009B2890" w:rsidP="00CD72D0" w14:paraId="1849668C" w14:textId="728A45FA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72D0">
        <w:rPr>
          <w:rFonts w:ascii="Arial" w:hAnsi="Arial" w:cs="Arial"/>
          <w:b/>
          <w:sz w:val="24"/>
          <w:szCs w:val="24"/>
        </w:rPr>
        <w:t>Art. 5º</w:t>
      </w:r>
      <w:r w:rsidR="00CD72D0">
        <w:rPr>
          <w:rFonts w:ascii="Arial" w:hAnsi="Arial" w:cs="Arial"/>
          <w:sz w:val="24"/>
          <w:szCs w:val="24"/>
        </w:rPr>
        <w:t xml:space="preserve"> -</w:t>
      </w:r>
      <w:r w:rsidRPr="00CD72D0">
        <w:rPr>
          <w:rFonts w:ascii="Arial" w:hAnsi="Arial" w:cs="Arial"/>
          <w:sz w:val="24"/>
          <w:szCs w:val="24"/>
        </w:rPr>
        <w:t xml:space="preserve"> </w:t>
      </w:r>
      <w:r w:rsidR="00CD72D0">
        <w:rPr>
          <w:rFonts w:ascii="Arial" w:hAnsi="Arial" w:cs="Arial"/>
          <w:sz w:val="24"/>
          <w:szCs w:val="24"/>
        </w:rPr>
        <w:t>E</w:t>
      </w:r>
      <w:r w:rsidRPr="009B2890">
        <w:rPr>
          <w:rFonts w:ascii="Arial" w:hAnsi="Arial" w:cs="Arial"/>
          <w:sz w:val="24"/>
          <w:szCs w:val="24"/>
        </w:rPr>
        <w:t>sta lei entra em vigor na data da sua publicação, revogada as disposições em contrário.</w:t>
      </w:r>
    </w:p>
    <w:p w:rsidR="009B2890" w:rsidP="00CD72D0" w14:paraId="52EFD1B0" w14:textId="1B836EDC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D72D0" w:rsidRPr="009B2890" w:rsidP="00CD72D0" w14:paraId="1C40B688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B2890" w:rsidRPr="009B2890" w:rsidP="00CD72D0" w14:paraId="554C3C0E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sz w:val="24"/>
          <w:szCs w:val="24"/>
        </w:rPr>
        <w:t>Sumaré, 04 maio de 2021.</w:t>
      </w:r>
    </w:p>
    <w:p w:rsidR="009B2890" w:rsidP="009B2890" w14:paraId="68A8CD3C" w14:textId="77777777">
      <w:pPr>
        <w:ind w:firstLine="708"/>
        <w:jc w:val="both"/>
        <w:rPr>
          <w:sz w:val="24"/>
          <w:szCs w:val="24"/>
        </w:rPr>
      </w:pPr>
    </w:p>
    <w:p w:rsidR="009B2890" w:rsidP="009B2890" w14:paraId="05C1C2F7" w14:textId="77777777">
      <w:pPr>
        <w:ind w:firstLine="708"/>
        <w:jc w:val="center"/>
        <w:rPr>
          <w:sz w:val="24"/>
          <w:szCs w:val="24"/>
        </w:rPr>
      </w:pPr>
    </w:p>
    <w:p w:rsidR="009B2890" w:rsidP="009B2890" w14:paraId="2E0DFFE4" w14:textId="77777777">
      <w:pPr>
        <w:ind w:firstLine="708"/>
        <w:jc w:val="center"/>
        <w:rPr>
          <w:sz w:val="24"/>
          <w:szCs w:val="24"/>
        </w:rPr>
      </w:pPr>
    </w:p>
    <w:p w:rsidR="009B2890" w:rsidP="009B2890" w14:paraId="2ED66312" w14:textId="01748880">
      <w:pPr>
        <w:ind w:firstLine="708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10407059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9495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890" w:rsidP="009B2890" w14:paraId="71A36F12" w14:textId="77777777">
      <w:pPr>
        <w:ind w:firstLine="708"/>
        <w:jc w:val="both"/>
        <w:rPr>
          <w:sz w:val="24"/>
          <w:szCs w:val="24"/>
        </w:rPr>
      </w:pPr>
    </w:p>
    <w:p w:rsidR="009B2890" w:rsidP="009B2890" w14:paraId="25E8F4F6" w14:textId="77777777">
      <w:pPr>
        <w:rPr>
          <w:sz w:val="24"/>
          <w:szCs w:val="24"/>
        </w:rPr>
      </w:pPr>
    </w:p>
    <w:p w:rsidR="009B2890" w:rsidP="009B2890" w14:paraId="750A38BC" w14:textId="77777777">
      <w:pPr>
        <w:jc w:val="both"/>
        <w:rPr>
          <w:sz w:val="24"/>
          <w:szCs w:val="24"/>
        </w:rPr>
      </w:pPr>
    </w:p>
    <w:p w:rsidR="009B2890" w:rsidP="009B2890" w14:paraId="242F8D6B" w14:textId="77777777">
      <w:pPr>
        <w:jc w:val="both"/>
        <w:rPr>
          <w:sz w:val="24"/>
          <w:szCs w:val="24"/>
        </w:rPr>
      </w:pPr>
    </w:p>
    <w:p w:rsidR="009B2890" w:rsidP="009B2890" w14:paraId="4F5104EE" w14:textId="77777777">
      <w:pPr>
        <w:jc w:val="both"/>
        <w:rPr>
          <w:sz w:val="24"/>
          <w:szCs w:val="24"/>
        </w:rPr>
      </w:pPr>
    </w:p>
    <w:p w:rsidR="009B2890" w:rsidP="009B2890" w14:paraId="72370E1A" w14:textId="77777777">
      <w:pPr>
        <w:jc w:val="both"/>
        <w:rPr>
          <w:sz w:val="24"/>
          <w:szCs w:val="24"/>
        </w:rPr>
      </w:pPr>
    </w:p>
    <w:p w:rsidR="009B2890" w:rsidP="009B2890" w14:paraId="4524EE03" w14:textId="77777777">
      <w:pPr>
        <w:jc w:val="both"/>
        <w:rPr>
          <w:sz w:val="24"/>
          <w:szCs w:val="24"/>
        </w:rPr>
      </w:pPr>
    </w:p>
    <w:p w:rsidR="009B2890" w:rsidP="009B2890" w14:paraId="34CBB897" w14:textId="77777777">
      <w:pPr>
        <w:jc w:val="both"/>
        <w:rPr>
          <w:sz w:val="24"/>
          <w:szCs w:val="24"/>
        </w:rPr>
      </w:pPr>
    </w:p>
    <w:p w:rsidR="009B2890" w:rsidP="009B2890" w14:paraId="067547FC" w14:textId="77777777">
      <w:pPr>
        <w:jc w:val="both"/>
        <w:rPr>
          <w:sz w:val="24"/>
          <w:szCs w:val="24"/>
        </w:rPr>
      </w:pPr>
    </w:p>
    <w:p w:rsidR="009B2890" w:rsidP="009B2890" w14:paraId="45CA2240" w14:textId="77777777">
      <w:pPr>
        <w:jc w:val="both"/>
        <w:rPr>
          <w:sz w:val="24"/>
          <w:szCs w:val="24"/>
        </w:rPr>
      </w:pPr>
    </w:p>
    <w:p w:rsidR="009B2890" w:rsidRPr="009B2890" w:rsidP="005E02B6" w14:paraId="7690DC2B" w14:textId="7777777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B2890">
        <w:rPr>
          <w:rFonts w:ascii="Arial" w:hAnsi="Arial" w:cs="Arial"/>
          <w:b/>
          <w:sz w:val="28"/>
          <w:szCs w:val="28"/>
        </w:rPr>
        <w:t>Justificativa</w:t>
      </w:r>
    </w:p>
    <w:p w:rsidR="009B2890" w:rsidRPr="009B2890" w:rsidP="00CD72D0" w14:paraId="2E5B658B" w14:textId="7777777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B2890" w:rsidRPr="009B2890" w:rsidP="00CD72D0" w14:paraId="03534C2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sz w:val="24"/>
          <w:szCs w:val="24"/>
        </w:rPr>
        <w:t>A presente proposição visa garantir melhor e maior comodidade para os munícipes de nossa cidade de Sumaré, assim como incentivar os empresários de Sumaré investir e por consequência colher frutos, propiciando conforto aos usuários do transporte Público.</w:t>
      </w:r>
    </w:p>
    <w:p w:rsidR="009B2890" w:rsidRPr="009B2890" w:rsidP="00CD72D0" w14:paraId="2D9D590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sz w:val="24"/>
          <w:szCs w:val="24"/>
        </w:rPr>
        <w:t>Visto que essa medida funcionaria como mídia de baixo custo por um período razoável de tempo, pelo uso da propaganda no referido ponto de ônibus.</w:t>
      </w:r>
    </w:p>
    <w:p w:rsidR="009B2890" w:rsidRPr="009B2890" w:rsidP="00CD72D0" w14:paraId="086D0165" w14:textId="1CA111D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sz w:val="24"/>
          <w:szCs w:val="24"/>
        </w:rPr>
        <w:t>Para estes empresários que aderissem ao projeto, fica claro que estarão participando diretamente</w:t>
      </w:r>
      <w:r w:rsidR="000F1382">
        <w:rPr>
          <w:rFonts w:ascii="Arial" w:hAnsi="Arial" w:cs="Arial"/>
          <w:sz w:val="24"/>
          <w:szCs w:val="24"/>
        </w:rPr>
        <w:t xml:space="preserve"> da administração do nosso </w:t>
      </w:r>
      <w:r w:rsidR="001A0608">
        <w:rPr>
          <w:rFonts w:ascii="Arial" w:hAnsi="Arial" w:cs="Arial"/>
          <w:sz w:val="24"/>
          <w:szCs w:val="24"/>
        </w:rPr>
        <w:t>muni</w:t>
      </w:r>
      <w:r w:rsidRPr="009B2890" w:rsidR="001A0608">
        <w:rPr>
          <w:rFonts w:ascii="Arial" w:hAnsi="Arial" w:cs="Arial"/>
          <w:sz w:val="24"/>
          <w:szCs w:val="24"/>
        </w:rPr>
        <w:t>cípio</w:t>
      </w:r>
      <w:bookmarkStart w:id="1" w:name="_GoBack"/>
      <w:bookmarkEnd w:id="1"/>
      <w:r w:rsidRPr="009B2890">
        <w:rPr>
          <w:rFonts w:ascii="Arial" w:hAnsi="Arial" w:cs="Arial"/>
          <w:sz w:val="24"/>
          <w:szCs w:val="24"/>
        </w:rPr>
        <w:t xml:space="preserve"> de Sumaré´. </w:t>
      </w:r>
    </w:p>
    <w:p w:rsidR="009B2890" w:rsidRPr="009B2890" w:rsidP="00CD72D0" w14:paraId="58DB2B6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sz w:val="24"/>
          <w:szCs w:val="24"/>
        </w:rPr>
        <w:t>Via de regra sabemos que essa medida só vem acrescentar e auxiliar o Poder Público numa melhor gestão da mobilidade urbana deste município.</w:t>
      </w:r>
    </w:p>
    <w:p w:rsidR="009B2890" w:rsidRPr="009B2890" w:rsidP="00CD72D0" w14:paraId="6B1BD7B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sz w:val="24"/>
          <w:szCs w:val="24"/>
        </w:rPr>
        <w:t xml:space="preserve">Com esta parceria o Poder Público passa dividir com estes empresários que aderirem ao projeto, a manutenção de bens Públicos, oferecendo, assim aos usuários qualidade e maior conforto, em contrapartida os empresários terão a possibilidade de maior visibilidade de seu comercio ou produto </w:t>
      </w:r>
    </w:p>
    <w:p w:rsidR="009B2890" w:rsidRPr="009B2890" w:rsidP="00CD72D0" w14:paraId="2630740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sz w:val="24"/>
          <w:szCs w:val="24"/>
        </w:rPr>
        <w:t>Assim sendo, em face da importância da matéria, peço o apoio do Executivo na elaboração e execução deste projeto de lei.</w:t>
      </w:r>
    </w:p>
    <w:p w:rsidR="009B2890" w:rsidRPr="009B2890" w:rsidP="00CD72D0" w14:paraId="2BDF3E6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B2890" w:rsidRPr="009B2890" w:rsidP="00CD72D0" w14:paraId="2E6AC34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B2890">
        <w:rPr>
          <w:rFonts w:ascii="Arial" w:hAnsi="Arial" w:cs="Arial"/>
          <w:sz w:val="24"/>
          <w:szCs w:val="24"/>
        </w:rPr>
        <w:t>Sala das Sessões, em 04 maio de 2021.</w:t>
      </w:r>
    </w:p>
    <w:p w:rsidR="009B2890" w:rsidRPr="009B2890" w:rsidP="009B2890" w14:paraId="50D3236F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9B2890" w:rsidP="009B2890" w14:paraId="4F033795" w14:textId="6552983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8514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2EBC"/>
    <w:rsid w:val="00094DAA"/>
    <w:rsid w:val="000D2BDC"/>
    <w:rsid w:val="000F1382"/>
    <w:rsid w:val="00104AAA"/>
    <w:rsid w:val="0015657E"/>
    <w:rsid w:val="00156CF8"/>
    <w:rsid w:val="001A0608"/>
    <w:rsid w:val="001E2660"/>
    <w:rsid w:val="001E4BE9"/>
    <w:rsid w:val="0026099C"/>
    <w:rsid w:val="003419FB"/>
    <w:rsid w:val="003A4A13"/>
    <w:rsid w:val="00460A32"/>
    <w:rsid w:val="004711A8"/>
    <w:rsid w:val="004B2CC9"/>
    <w:rsid w:val="0051286F"/>
    <w:rsid w:val="00555AEE"/>
    <w:rsid w:val="00584DB3"/>
    <w:rsid w:val="005E02B6"/>
    <w:rsid w:val="00601017"/>
    <w:rsid w:val="00626437"/>
    <w:rsid w:val="00632FA0"/>
    <w:rsid w:val="006C41A4"/>
    <w:rsid w:val="006D1E9A"/>
    <w:rsid w:val="007B68B1"/>
    <w:rsid w:val="007F19F5"/>
    <w:rsid w:val="008029D2"/>
    <w:rsid w:val="00822396"/>
    <w:rsid w:val="008272BE"/>
    <w:rsid w:val="008826FA"/>
    <w:rsid w:val="009307A9"/>
    <w:rsid w:val="009B2890"/>
    <w:rsid w:val="00A06CF2"/>
    <w:rsid w:val="00C00C1E"/>
    <w:rsid w:val="00C36776"/>
    <w:rsid w:val="00CC1B90"/>
    <w:rsid w:val="00CD6B58"/>
    <w:rsid w:val="00CD72D0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9FB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AE489-1BA1-4BE1-AC5E-7FC1047B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497</Words>
  <Characters>2690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2021-05-04T00:43:00Z</dcterms:created>
  <dcterms:modified xsi:type="dcterms:W3CDTF">2021-05-04T14:21:00Z</dcterms:modified>
</cp:coreProperties>
</file>