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472C3E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r w:rsidR="00D8736C">
        <w:rPr>
          <w:sz w:val="24"/>
        </w:rPr>
        <w:t>Cata Galho, Rua Dos Canários</w:t>
      </w:r>
      <w:bookmarkStart w:id="1" w:name="_GoBack"/>
      <w:bookmarkEnd w:id="1"/>
      <w:r w:rsidR="00F02C45">
        <w:rPr>
          <w:sz w:val="24"/>
        </w:rPr>
        <w:t xml:space="preserve">, nº </w:t>
      </w:r>
      <w:r w:rsidR="00A722B9">
        <w:rPr>
          <w:sz w:val="24"/>
        </w:rPr>
        <w:t>73</w:t>
      </w:r>
      <w:r w:rsidR="005B72AD">
        <w:rPr>
          <w:sz w:val="24"/>
        </w:rPr>
        <w:t xml:space="preserve"> Jardim São Gerônimo</w:t>
      </w:r>
      <w:r>
        <w:rPr>
          <w:sz w:val="24"/>
        </w:rPr>
        <w:t>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1BEE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DEB1-7C06-460A-8D1A-F0A07400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2025-10-13T14:34:00Z</dcterms:created>
  <dcterms:modified xsi:type="dcterms:W3CDTF">2025-10-13T14:35:00Z</dcterms:modified>
</cp:coreProperties>
</file>