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67EAB" w:rsidRPr="00E67EAB" w:rsidP="00E67EAB" w14:paraId="7F4C8638" w14:textId="7A7C63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67EAB">
        <w:rPr>
          <w:rFonts w:ascii="Bookman Old Style" w:hAnsi="Bookman Old Style" w:cs="Arial"/>
          <w:sz w:val="24"/>
          <w:szCs w:val="24"/>
        </w:rPr>
        <w:t xml:space="preserve">providências no sentido de promover a </w:t>
      </w:r>
      <w:r w:rsidRPr="00E67EAB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E67EAB">
        <w:rPr>
          <w:rFonts w:ascii="Bookman Old Style" w:hAnsi="Bookman Old Style" w:cs="Arial"/>
          <w:sz w:val="24"/>
          <w:szCs w:val="24"/>
        </w:rPr>
        <w:t xml:space="preserve"> do leito, margens e mata ciliar do Ribeirão Quilombo, com o objetivo de garantir o adequado escoamento das águas pluviais e prevenir enchentes durante o período chuvoso que se aproxima.</w:t>
      </w:r>
    </w:p>
    <w:p w:rsidR="00E67EAB" w:rsidRPr="00E67EAB" w:rsidP="00E67EAB" w14:paraId="35C607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67EAB" w14:paraId="1AEAC264" w14:textId="09132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67EAB">
        <w:rPr>
          <w:rFonts w:ascii="Bookman Old Style" w:hAnsi="Bookman Old Style" w:cs="Arial"/>
          <w:sz w:val="24"/>
          <w:szCs w:val="24"/>
        </w:rPr>
        <w:t>A solicitação se faz necessária, tendo em vista que o acúmulo de sedimentos, resíduos e vegetação densa nas margens do ribeirão compromete a drenagem natural, aumentando o risco de transbordamentos e alagamentos em áreas adjacentes. A execução dos serviços de desassoreamento e limpeza preventiva é medida essencial para preservar a fluidez do curso d’água, proteger o meio ambiente e assegurar a segurança e o bem-estar dos moradores das regiões lindeiras.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6488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42454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2025-10-13T13:28:00Z</dcterms:created>
  <dcterms:modified xsi:type="dcterms:W3CDTF">2025-10-13T13:28:00Z</dcterms:modified>
</cp:coreProperties>
</file>