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1C756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="00102CB0">
        <w:rPr>
          <w:rFonts w:ascii="Bookman Old Style" w:hAnsi="Bookman Old Style" w:cs="Arial"/>
          <w:sz w:val="24"/>
          <w:szCs w:val="24"/>
        </w:rPr>
        <w:t xml:space="preserve"> </w:t>
      </w:r>
      <w:r w:rsidR="00E11A5E">
        <w:rPr>
          <w:rFonts w:ascii="Bookman Old Style" w:hAnsi="Bookman Old Style" w:cs="Arial"/>
          <w:sz w:val="24"/>
          <w:szCs w:val="24"/>
        </w:rPr>
        <w:t>Amélia Marangoni Coltro, Vila Juliana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880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CB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0800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1A5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5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2025-10-13T14:25:00Z</dcterms:created>
  <dcterms:modified xsi:type="dcterms:W3CDTF">2025-10-13T14:25:00Z</dcterms:modified>
</cp:coreProperties>
</file>