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rFonts w:ascii="Arial" w:eastAsia="Arial" w:hAnsi="Arial" w:cs="Arial"/>
          <w:b/>
          <w:sz w:val="40"/>
          <w:szCs w:val="40"/>
        </w:rPr>
      </w:pPr>
      <w:r w:rsidRPr="00000000">
        <w:rPr>
          <w:rFonts w:ascii="Arial" w:eastAsia="Arial" w:hAnsi="Arial" w:cs="Arial"/>
          <w:b/>
          <w:sz w:val="40"/>
          <w:szCs w:val="40"/>
          <w:rtl w:val="0"/>
        </w:rPr>
        <w:t>MOÇÃO DE CONGRATULAÇÕES</w:t>
      </w:r>
    </w:p>
    <w:p w:rsidR="00000000" w:rsidRPr="00000000" w:rsidP="00000000" w14:paraId="00000002">
      <w:pPr>
        <w:tabs>
          <w:tab w:val="right" w:pos="8504"/>
        </w:tabs>
        <w:jc w:val="center"/>
        <w:rPr>
          <w:rFonts w:ascii="Arial" w:eastAsia="Arial" w:hAnsi="Arial" w:cs="Arial"/>
          <w:b/>
          <w:sz w:val="40"/>
          <w:szCs w:val="40"/>
        </w:rPr>
      </w:pPr>
    </w:p>
    <w:p w:rsidR="00000000" w:rsidRPr="00000000" w:rsidP="00000000" w14:paraId="00000003">
      <w:pPr>
        <w:pBdr>
          <w:top w:val="nil"/>
          <w:left w:val="nil"/>
          <w:bottom w:val="nil"/>
          <w:right w:val="nil"/>
          <w:between w:val="nil"/>
        </w:pBdr>
        <w:shd w:val="clear" w:color="auto" w:fill="FFFFFF"/>
        <w:spacing w:line="240" w:lineRule="auto"/>
        <w:jc w:val="center"/>
        <w:rPr>
          <w:rFonts w:ascii="Arial" w:eastAsia="Arial" w:hAnsi="Arial" w:cs="Arial"/>
          <w:b/>
          <w:color w:val="000000"/>
          <w:sz w:val="28"/>
          <w:szCs w:val="28"/>
        </w:rPr>
      </w:pPr>
      <w:r w:rsidRPr="00000000">
        <w:rPr>
          <w:rFonts w:ascii="Arial" w:eastAsia="Arial" w:hAnsi="Arial" w:cs="Arial"/>
          <w:b/>
          <w:color w:val="000000"/>
          <w:sz w:val="28"/>
          <w:szCs w:val="28"/>
          <w:rtl w:val="0"/>
        </w:rPr>
        <w:t>EXMO SR. PRESIDENTE DA CÂMARA MUNICIPAL DE SUMARÉ</w:t>
      </w:r>
    </w:p>
    <w:p w:rsidR="00000000" w:rsidRPr="00000000" w:rsidP="00000000" w14:paraId="00000004">
      <w:pPr>
        <w:tabs>
          <w:tab w:val="right" w:pos="8504"/>
        </w:tabs>
        <w:jc w:val="center"/>
        <w:rPr>
          <w:rFonts w:ascii="Arial" w:eastAsia="Arial" w:hAnsi="Arial" w:cs="Arial"/>
          <w:b/>
          <w:sz w:val="24"/>
          <w:szCs w:val="24"/>
        </w:rPr>
      </w:pPr>
    </w:p>
    <w:p w:rsidR="00000000" w:rsidRPr="00000000" w:rsidP="00000000" w14:paraId="00000005">
      <w:pPr>
        <w:pBdr>
          <w:top w:val="nil"/>
          <w:left w:val="nil"/>
          <w:bottom w:val="nil"/>
          <w:right w:val="nil"/>
          <w:between w:val="nil"/>
        </w:pBdr>
        <w:shd w:val="clear" w:color="auto" w:fill="FFFFFF"/>
        <w:spacing w:line="240" w:lineRule="auto"/>
        <w:ind w:left="3402" w:firstLine="0"/>
        <w:jc w:val="both"/>
        <w:rPr>
          <w:rFonts w:ascii="Arial" w:eastAsia="Arial" w:hAnsi="Arial" w:cs="Arial"/>
          <w:b/>
          <w:sz w:val="24"/>
          <w:szCs w:val="24"/>
        </w:rPr>
      </w:pPr>
      <w:r w:rsidRPr="00000000">
        <w:rPr>
          <w:rFonts w:ascii="Arial" w:eastAsia="Arial" w:hAnsi="Arial" w:cs="Arial"/>
          <w:b/>
          <w:sz w:val="24"/>
          <w:szCs w:val="24"/>
          <w:rtl w:val="0"/>
        </w:rPr>
        <w:t>MOÇÃO DE CONGRATULAÇÕES ao Grande Oriente do Brasil (GOB),  e de forma especial ao Grande Oriente do Brasil de São Paulo (GOB-SP), na pessoa de seu Eminente Grão-Mestre Estadual Ruberval Ramos Castello pelos relevantes serviços prestados à sociedade.</w:t>
      </w: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7">
      <w:pPr>
        <w:shd w:val="clear" w:color="auto" w:fill="FFFFFF"/>
        <w:spacing w:before="240" w:after="240" w:line="480" w:lineRule="auto"/>
        <w:ind w:left="0" w:firstLine="0"/>
        <w:jc w:val="both"/>
        <w:rPr>
          <w:rFonts w:ascii="Arial" w:eastAsia="Arial" w:hAnsi="Arial" w:cs="Arial"/>
          <w:sz w:val="24"/>
          <w:szCs w:val="24"/>
        </w:rPr>
      </w:pPr>
      <w:r w:rsidRPr="00000000">
        <w:rPr>
          <w:rFonts w:ascii="Arial" w:eastAsia="Arial" w:hAnsi="Arial" w:cs="Arial"/>
          <w:sz w:val="24"/>
          <w:szCs w:val="24"/>
          <w:rtl w:val="0"/>
        </w:rPr>
        <w:t xml:space="preserve">Eu, Vereador Alan Leal, nos termos regimentais, apresento a presente </w:t>
      </w:r>
      <w:r w:rsidRPr="00000000">
        <w:rPr>
          <w:rFonts w:ascii="Arial" w:eastAsia="Arial" w:hAnsi="Arial" w:cs="Arial"/>
          <w:b/>
          <w:sz w:val="24"/>
          <w:szCs w:val="24"/>
          <w:rtl w:val="0"/>
        </w:rPr>
        <w:t>Moção de Congratulações ao Grande Oriente do Brasil (GOB),  e de forma especial ao Grande Oriente do Brasil de São Paulo (GOB-SP), na pessoa de seu Eminente Grão-Mestre Estadual Ruberval Ramos Castello</w:t>
      </w:r>
      <w:r w:rsidRPr="00000000">
        <w:rPr>
          <w:rFonts w:ascii="Arial" w:eastAsia="Arial" w:hAnsi="Arial" w:cs="Arial"/>
          <w:sz w:val="24"/>
          <w:szCs w:val="24"/>
          <w:rtl w:val="0"/>
        </w:rPr>
        <w:t>, pela incansável dedicação e pelos relevantes serviços prestados à sociedade.</w:t>
      </w:r>
    </w:p>
    <w:p w:rsidR="00000000" w:rsidRPr="00000000" w:rsidP="00000000" w14:paraId="00000008">
      <w:pPr>
        <w:shd w:val="clear" w:color="auto" w:fill="FFFFFF"/>
        <w:spacing w:before="240" w:after="240" w:line="480" w:lineRule="auto"/>
        <w:jc w:val="both"/>
        <w:rPr>
          <w:rFonts w:ascii="Arial" w:eastAsia="Arial" w:hAnsi="Arial" w:cs="Arial"/>
          <w:sz w:val="24"/>
          <w:szCs w:val="24"/>
        </w:rPr>
      </w:pPr>
      <w:r w:rsidRPr="00000000">
        <w:rPr>
          <w:rFonts w:ascii="Arial" w:eastAsia="Arial" w:hAnsi="Arial" w:cs="Arial"/>
          <w:sz w:val="24"/>
          <w:szCs w:val="24"/>
          <w:rtl w:val="0"/>
        </w:rPr>
        <w:t>Reconhecemos a importância histórica e o compromisso ético da Maçonaria - instituição universalista, filosófica e humanitária, que não se confunde com religião ou seita, mas que se apresenta, desde suas origens, como uma escola de aperfeiçoamento moral, intelectual e espiritual.</w:t>
      </w:r>
    </w:p>
    <w:p w:rsidR="00000000" w:rsidRPr="00000000" w:rsidP="00000000" w14:paraId="00000009">
      <w:pPr>
        <w:shd w:val="clear" w:color="auto" w:fill="FFFFFF"/>
        <w:spacing w:before="240" w:after="240" w:line="480" w:lineRule="auto"/>
        <w:jc w:val="both"/>
        <w:rPr>
          <w:rFonts w:ascii="Arial" w:eastAsia="Arial" w:hAnsi="Arial" w:cs="Arial"/>
          <w:sz w:val="24"/>
          <w:szCs w:val="24"/>
        </w:rPr>
      </w:pPr>
      <w:r w:rsidRPr="00000000">
        <w:rPr>
          <w:rFonts w:ascii="Arial" w:eastAsia="Arial" w:hAnsi="Arial" w:cs="Arial"/>
          <w:sz w:val="24"/>
          <w:szCs w:val="24"/>
          <w:rtl w:val="0"/>
        </w:rPr>
        <w:t>A instituição é composta por homens livres e de bons costumes, que buscam, antes de tudo, aprimorar a si mesmos, para melhor servir à coletividade. Guiados pelos princípios imortais de Liberdade, Igualdade e Fraternidade, seus membros não apenas professam ideais elevados, mas os transformam em ações concretas, promovendo o respeito mútuo, a solidariedade e a construção de um mundo mais justo, equitativo e humano. Na história de nossa pátria, sua presença foi determinante em momentos cruciais: esteve ao lado da luta pela Independência, colaborou para a Abolição da Escravatura e foi força viva na Proclamação da República. O Grande Oriente do Brasil, fundado em 1822, como primeira potência maçônica regular do país, inscreveu seu nome de forma indelével nas páginas da história nacional, ao lado de grandes vultos como José Bonifácio e o próprio Dom Pedro I.</w:t>
      </w:r>
    </w:p>
    <w:p w:rsidR="00000000" w:rsidRPr="00000000" w:rsidP="00000000" w14:paraId="0000000A">
      <w:pPr>
        <w:shd w:val="clear" w:color="auto" w:fill="FFFFFF"/>
        <w:spacing w:before="240" w:after="240" w:line="480" w:lineRule="auto"/>
        <w:jc w:val="both"/>
        <w:rPr>
          <w:rFonts w:ascii="Arial" w:eastAsia="Arial" w:hAnsi="Arial" w:cs="Arial"/>
          <w:sz w:val="24"/>
          <w:szCs w:val="24"/>
        </w:rPr>
      </w:pPr>
      <w:r w:rsidRPr="00000000">
        <w:rPr>
          <w:rFonts w:ascii="Arial" w:eastAsia="Arial" w:hAnsi="Arial" w:cs="Arial"/>
          <w:sz w:val="24"/>
          <w:szCs w:val="24"/>
          <w:rtl w:val="0"/>
        </w:rPr>
        <w:t>Ao longo de mais de dois séculos, o GOB tem mantido sua trajetória de compromisso com a construção de uma sociedade mais justa, democrática e fraterna. Seja por meio de ações de benemerência, projetos educacionais e culturais, ou pelo apoio silencioso, porém firme, às instituições. Sua atuação, discreta mas jamais omissa, continua a inspirar gerações de brasileiros.</w:t>
      </w:r>
    </w:p>
    <w:p w:rsidR="00000000" w:rsidRPr="00000000" w:rsidP="00000000" w14:paraId="0000000B">
      <w:pPr>
        <w:shd w:val="clear" w:color="auto" w:fill="FFFFFF"/>
        <w:spacing w:before="240" w:after="240" w:line="480" w:lineRule="auto"/>
        <w:jc w:val="both"/>
        <w:rPr>
          <w:rFonts w:ascii="Arial" w:eastAsia="Arial" w:hAnsi="Arial" w:cs="Arial"/>
          <w:sz w:val="24"/>
          <w:szCs w:val="24"/>
        </w:rPr>
      </w:pPr>
      <w:r w:rsidRPr="00000000">
        <w:rPr>
          <w:rFonts w:ascii="Arial" w:eastAsia="Arial" w:hAnsi="Arial" w:cs="Arial"/>
          <w:sz w:val="24"/>
          <w:szCs w:val="24"/>
          <w:rtl w:val="0"/>
        </w:rPr>
        <w:t>De modo especial, cabe destacar a liderança exemplar do Eminente Grão-Mestre Estadual do GOB-SP, Ruberval Ramos Castello, cuja condução firme, serena e dedicada tem elevado ainda mais a presença da Maçonaria paulista. Sob sua orientação, inúmeras campanhas solidárias, iniciativas sociais e projetos em prol do bem comum têm sido concretizados.</w:t>
      </w:r>
    </w:p>
    <w:p w:rsidR="00000000" w:rsidRPr="00000000" w:rsidP="00000000" w14:paraId="0000000C">
      <w:pPr>
        <w:shd w:val="clear" w:color="auto" w:fill="FFFFFF"/>
        <w:spacing w:before="240" w:after="240" w:line="480" w:lineRule="auto"/>
        <w:jc w:val="both"/>
        <w:rPr>
          <w:rFonts w:ascii="Arial" w:eastAsia="Arial" w:hAnsi="Arial" w:cs="Arial"/>
          <w:sz w:val="24"/>
          <w:szCs w:val="24"/>
        </w:rPr>
      </w:pPr>
      <w:r w:rsidRPr="00000000">
        <w:rPr>
          <w:rFonts w:ascii="Arial" w:eastAsia="Arial" w:hAnsi="Arial" w:cs="Arial"/>
          <w:sz w:val="24"/>
          <w:szCs w:val="24"/>
          <w:rtl w:val="0"/>
        </w:rPr>
        <w:t>Assim, congratulamos o Grande Oriente do Brasil e o Grande Oriente do Brasil de São Paulo, na pessoa de seu Eminente Grão-Mestre Estadual, Ruberval Ramos Castello, pela liderança exemplar e pelo compromisso inabalável com a ética, a moralidade e o progresso social.</w:t>
      </w:r>
    </w:p>
    <w:p w:rsidR="00000000" w:rsidRPr="00000000" w:rsidP="00000000" w14:paraId="0000000D">
      <w:pPr>
        <w:shd w:val="clear" w:color="auto" w:fill="FFFFFF"/>
        <w:spacing w:before="240" w:after="240" w:line="480" w:lineRule="auto"/>
        <w:jc w:val="both"/>
        <w:rPr>
          <w:rFonts w:ascii="Arial" w:eastAsia="Arial" w:hAnsi="Arial" w:cs="Arial"/>
          <w:color w:val="000000"/>
          <w:sz w:val="24"/>
          <w:szCs w:val="24"/>
        </w:rPr>
      </w:pPr>
      <w:r w:rsidRPr="00000000">
        <w:rPr>
          <w:rFonts w:ascii="Arial" w:eastAsia="Arial" w:hAnsi="Arial" w:cs="Arial"/>
          <w:sz w:val="24"/>
          <w:szCs w:val="24"/>
          <w:rtl w:val="0"/>
        </w:rPr>
        <w:t>Portanto, após ouvido o plenário, solicito que seja aprovada a referida MOÇÃO DE CONGRATULAÇÕES. Sem mais para o momento, aguarda-se a aprovação da mesma, nos termos regimentais.</w:t>
      </w:r>
    </w:p>
    <w:p w:rsidR="00000000" w:rsidRPr="00000000" w:rsidP="00000000" w14:paraId="0000000E">
      <w:pPr>
        <w:jc w:val="right"/>
        <w:rPr>
          <w:rFonts w:ascii="Arial" w:eastAsia="Arial" w:hAnsi="Arial" w:cs="Arial"/>
          <w:sz w:val="24"/>
          <w:szCs w:val="24"/>
        </w:rPr>
      </w:pPr>
      <w:r w:rsidRPr="00000000">
        <w:rPr>
          <w:rFonts w:ascii="Arial" w:eastAsia="Arial" w:hAnsi="Arial" w:cs="Arial"/>
          <w:sz w:val="24"/>
          <w:szCs w:val="24"/>
          <w:rtl w:val="0"/>
        </w:rPr>
        <w:t>Sala das sessões,  14 de outubro de 2025.</w:t>
      </w:r>
    </w:p>
    <w:p w:rsidR="00000000" w:rsidRPr="00000000" w:rsidP="00000000" w14:paraId="0000000F">
      <w:pPr>
        <w:jc w:val="center"/>
        <w:rPr>
          <w:rFonts w:ascii="Arial" w:eastAsia="Arial" w:hAnsi="Arial" w:cs="Arial"/>
          <w:sz w:val="24"/>
          <w:szCs w:val="24"/>
        </w:rPr>
      </w:pPr>
    </w:p>
    <w:p w:rsidR="00000000" w:rsidRPr="00000000" w:rsidP="00000000" w14:paraId="00000010">
      <w:pPr>
        <w:jc w:val="center"/>
        <w:rPr>
          <w:rFonts w:ascii="Arial" w:eastAsia="Arial" w:hAnsi="Arial" w:cs="Arial"/>
          <w:sz w:val="24"/>
          <w:szCs w:val="24"/>
        </w:rPr>
      </w:pPr>
      <w:r w:rsidRPr="00000000">
        <w:rPr>
          <w:color w:val="000000"/>
        </w:rPr>
        <w:drawing>
          <wp:inline distT="0" distB="0" distL="0" distR="0">
            <wp:extent cx="1638300" cy="1657350"/>
            <wp:effectExtent l="0" t="0" r="0" b="0"/>
            <wp:docPr id="341279764" name="image1.png"/>
            <wp:cNvGraphicFramePr/>
            <a:graphic xmlns:a="http://schemas.openxmlformats.org/drawingml/2006/main">
              <a:graphicData uri="http://schemas.openxmlformats.org/drawingml/2006/picture">
                <pic:pic xmlns:pic="http://schemas.openxmlformats.org/drawingml/2006/picture">
                  <pic:nvPicPr>
                    <pic:cNvPr id="6580320" name="image1.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-368290</wp:posOffset>
              </wp:positionH>
              <wp:positionV relativeFrom="paragraph">
                <wp:posOffset>-38093</wp:posOffset>
              </wp:positionV>
              <wp:extent cx="6427527" cy="203200"/>
              <wp:effectExtent l="0" t="0" r="0" b="0"/>
              <wp:wrapNone/>
              <wp:docPr id="341279762"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-368290</wp:posOffset>
              </wp:positionH>
              <wp:positionV relativeFrom="paragraph">
                <wp:posOffset>-38093</wp:posOffset>
              </wp:positionV>
              <wp:extent cx="6427527" cy="203200"/>
              <wp:effectExtent l="0" t="0" r="0" b="0"/>
              <wp:wrapNone/>
              <wp:docPr id="46596709" name="image3.png"/>
              <wp:cNvGraphicFramePr/>
              <a:graphic xmlns:a="http://schemas.openxmlformats.org/drawingml/2006/main">
                <a:graphicData uri="http://schemas.openxmlformats.org/drawingml/2006/picture">
                  <pic:pic xmlns:pic="http://schemas.openxmlformats.org/drawingml/2006/picture">
                    <pic:nvPicPr>
                      <pic:cNvPr id="1461811374" name="image3.png"/>
                      <pic:cNvPicPr/>
                    </pic:nvPicPr>
                    <pic:blipFill>
                      <a:blip xmlns:r="http://schemas.openxmlformats.org/officeDocument/2006/relationships" r:embed="rId1"/>
                      <a:stretch>
                        <a:fillRect/>
                      </a:stretch>
                    </pic:blipFill>
                    <pic:spPr>
                      <a:xfrm>
                        <a:off x="0" y="0"/>
                        <a:ext cx="6427527" cy="203200"/>
                      </a:xfrm>
                      <a:prstGeom prst="rect">
                        <a:avLst/>
                      </a:prstGeom>
                    </pic:spPr>
                  </pic:pic>
                </a:graphicData>
              </a:graphic>
            </wp:anchor>
          </w:drawing>
        </mc:Fallback>
      </mc:AlternateContent>
    </w:r>
  </w:p>
  <w:p w:rsidR="00000000" w:rsidRPr="00000000" w:rsidP="00000000" w14:paraId="00000013">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4">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1">
    <w:r w:rsidRPr="00000000">
      <w:drawing>
        <wp:inline distT="0" distB="0" distL="0" distR="0">
          <wp:extent cx="1526058" cy="534121"/>
          <wp:effectExtent l="0" t="0" r="0" b="0"/>
          <wp:docPr id="341279765" name="image2.png"/>
          <wp:cNvGraphicFramePr/>
          <a:graphic xmlns:a="http://schemas.openxmlformats.org/drawingml/2006/main">
            <a:graphicData uri="http://schemas.openxmlformats.org/drawingml/2006/picture">
              <pic:pic xmlns:pic="http://schemas.openxmlformats.org/drawingml/2006/picture">
                <pic:nvPicPr>
                  <pic:cNvPr id="907485721"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-749292</wp:posOffset>
              </wp:positionH>
              <wp:positionV relativeFrom="paragraph">
                <wp:posOffset>0</wp:posOffset>
              </wp:positionV>
              <wp:extent cx="7557712" cy="10270358"/>
              <wp:effectExtent l="0" t="0" r="0" b="0"/>
              <wp:wrapNone/>
              <wp:docPr id="341279763"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2"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8" name="Shape 1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0" name="Shape 2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2" name="Shape 2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4" name="Shape 2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6" name="Shape 2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8" name="Shape 2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30" name="Shape 3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32" name="Shape 3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34" name="Shape 34"/>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35" name="Shape 35"/>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36" name="Shape 36"/>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37" name="Shape 37"/>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-749292</wp:posOffset>
              </wp:positionH>
              <wp:positionV relativeFrom="paragraph">
                <wp:posOffset>0</wp:posOffset>
              </wp:positionV>
              <wp:extent cx="7557712" cy="10270358"/>
              <wp:effectExtent l="0" t="0" r="0" b="0"/>
              <wp:wrapNone/>
              <wp:docPr id="711152068" name="image4.png"/>
              <wp:cNvGraphicFramePr/>
              <a:graphic xmlns:a="http://schemas.openxmlformats.org/drawingml/2006/main">
                <a:graphicData uri="http://schemas.openxmlformats.org/drawingml/2006/picture">
                  <pic:pic xmlns:pic="http://schemas.openxmlformats.org/drawingml/2006/picture">
                    <pic:nvPicPr>
                      <pic:cNvPr id="1067646036"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838825"/>
          <wp:wrapNone/>
          <wp:docPr id="10004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3"/>
                  <a:stretch>
                    <a:fillRect/>
                  </a:stretch>
                </pic:blipFill>
                <pic:spPr>
                  <a:xfrm>
                    <a:off x="0" y="0"/>
                    <a:ext cx="381000" cy="58388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10"/>
    <w:next w:val="normal10"/>
    <w:pPr>
      <w:keepNext/>
      <w:keepLines/>
      <w:spacing w:before="480" w:after="120"/>
      <w:outlineLvl w:val="0"/>
    </w:pPr>
    <w:rPr>
      <w:b/>
      <w:sz w:val="48"/>
      <w:szCs w:val="48"/>
    </w:rPr>
  </w:style>
  <w:style w:type="paragraph" w:styleId="Heading2">
    <w:name w:val="heading 2"/>
    <w:basedOn w:val="normal10"/>
    <w:next w:val="normal10"/>
    <w:pPr>
      <w:keepNext/>
      <w:keepLines/>
      <w:spacing w:before="360" w:after="80"/>
      <w:outlineLvl w:val="1"/>
    </w:pPr>
    <w:rPr>
      <w:b/>
      <w:sz w:val="36"/>
      <w:szCs w:val="36"/>
    </w:rPr>
  </w:style>
  <w:style w:type="paragraph" w:styleId="Heading3">
    <w:name w:val="heading 3"/>
    <w:basedOn w:val="normal10"/>
    <w:next w:val="normal1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0"/>
    <w:next w:val="normal10"/>
    <w:pPr>
      <w:keepNext/>
      <w:keepLines/>
      <w:spacing w:before="240" w:after="40"/>
      <w:outlineLvl w:val="3"/>
    </w:pPr>
    <w:rPr>
      <w:b/>
      <w:sz w:val="24"/>
      <w:szCs w:val="24"/>
    </w:rPr>
  </w:style>
  <w:style w:type="paragraph" w:styleId="Heading5">
    <w:name w:val="heading 5"/>
    <w:basedOn w:val="normal10"/>
    <w:next w:val="normal10"/>
    <w:pPr>
      <w:keepNext/>
      <w:keepLines/>
      <w:spacing w:before="220" w:after="40"/>
      <w:outlineLvl w:val="4"/>
    </w:pPr>
    <w:rPr>
      <w:b/>
    </w:rPr>
  </w:style>
  <w:style w:type="paragraph" w:styleId="Heading6">
    <w:name w:val="heading 6"/>
    <w:basedOn w:val="normal10"/>
    <w:next w:val="normal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tblCellMar>
        <w:top w:w="100" w:type="dxa"/>
        <w:left w:w="100" w:type="dxa"/>
        <w:bottom w:w="100" w:type="dxa"/>
        <w:right w:w="100" w:type="dxa"/>
      </w:tblCellMar>
    </w:tblPr>
  </w:style>
  <w:style w:type="numbering" w:default="1" w:styleId="NoList">
    <w:name w:val="No List"/>
    <w:uiPriority w:val="99"/>
    <w:semiHidden/>
    <w:unhideWhenUsed/>
  </w:style>
  <w:style w:type="paragraph" w:styleId="Title">
    <w:name w:val="Title"/>
    <w:basedOn w:val="normal10"/>
    <w:next w:val="normal10"/>
    <w:pPr>
      <w:keepNext/>
      <w:keepLines/>
      <w:spacing w:before="480" w:after="120"/>
    </w:pPr>
    <w:rPr>
      <w:b/>
      <w:sz w:val="72"/>
      <w:szCs w:val="72"/>
    </w:rPr>
  </w:style>
  <w:style w:type="table" w:customStyle="1" w:styleId="TableNormal0">
    <w:name w:val="TableNormal_0"/>
    <w:tblPr>
      <w:tblCellMar>
        <w:top w:w="100" w:type="dxa"/>
        <w:left w:w="100" w:type="dxa"/>
        <w:bottom w:w="100" w:type="dxa"/>
        <w:right w:w="100" w:type="dxa"/>
      </w:tblCellMar>
    </w:tblPr>
  </w:style>
  <w:style w:type="paragraph" w:customStyle="1" w:styleId="normal0">
    <w:name w:val="normal_0"/>
  </w:style>
  <w:style w:type="table" w:customStyle="1" w:styleId="TableNormal1">
    <w:name w:val="TableNormal_1"/>
    <w:tblPr>
      <w:tblCellMar>
        <w:top w:w="100" w:type="dxa"/>
        <w:left w:w="100" w:type="dxa"/>
        <w:bottom w:w="100" w:type="dxa"/>
        <w:right w:w="100" w:type="dxa"/>
      </w:tblCellMar>
    </w:tblPr>
  </w:style>
  <w:style w:type="paragraph" w:customStyle="1" w:styleId="normal1">
    <w:name w:val="normal_1"/>
  </w:style>
  <w:style w:type="table" w:customStyle="1" w:styleId="TableNormal2">
    <w:name w:val="TableNormal_2"/>
    <w:tblPr>
      <w:tblCellMar>
        <w:top w:w="100" w:type="dxa"/>
        <w:left w:w="100" w:type="dxa"/>
        <w:bottom w:w="100" w:type="dxa"/>
        <w:right w:w="100" w:type="dxa"/>
      </w:tblCellMar>
    </w:tblPr>
  </w:style>
  <w:style w:type="paragraph" w:customStyle="1" w:styleId="normal2">
    <w:name w:val="normal_2"/>
  </w:style>
  <w:style w:type="paragraph" w:customStyle="1" w:styleId="normal3">
    <w:name w:val="normal_3"/>
  </w:style>
  <w:style w:type="table" w:customStyle="1" w:styleId="TableNormal3">
    <w:name w:val="TableNormal_3"/>
    <w:tblPr/>
  </w:style>
  <w:style w:type="paragraph" w:customStyle="1" w:styleId="normal4">
    <w:name w:val="normal_4"/>
  </w:style>
  <w:style w:type="table" w:customStyle="1" w:styleId="TableNormal4">
    <w:name w:val="TableNormal_4"/>
    <w:tblPr/>
  </w:style>
  <w:style w:type="paragraph" w:customStyle="1" w:styleId="normal5">
    <w:name w:val="normal_5"/>
  </w:style>
  <w:style w:type="table" w:customStyle="1" w:styleId="TableNormal5">
    <w:name w:val="Table Normal"/>
    <w:tblPr/>
  </w:style>
  <w:style w:type="paragraph" w:customStyle="1" w:styleId="normal6">
    <w:name w:val="normal_6"/>
  </w:style>
  <w:style w:type="table" w:customStyle="1" w:styleId="TableNormal00">
    <w:name w:val="Table Normal_0"/>
    <w:tblPr/>
  </w:style>
  <w:style w:type="paragraph" w:customStyle="1" w:styleId="normal7">
    <w:name w:val="normal_7"/>
  </w:style>
  <w:style w:type="table" w:customStyle="1" w:styleId="TableNormal10">
    <w:name w:val="Table Normal_1"/>
    <w:tblPr/>
  </w:style>
  <w:style w:type="paragraph" w:customStyle="1" w:styleId="normal8">
    <w:name w:val="normal_8"/>
  </w:style>
  <w:style w:type="table" w:customStyle="1" w:styleId="TableNormal20">
    <w:name w:val="Table Normal_2"/>
    <w:tblPr/>
  </w:style>
  <w:style w:type="paragraph" w:customStyle="1" w:styleId="normal9">
    <w:name w:val="normal_9"/>
  </w:style>
  <w:style w:type="table" w:customStyle="1" w:styleId="TableNormal30">
    <w:name w:val="Table Normal_3"/>
    <w:tblPr/>
  </w:style>
  <w:style w:type="paragraph" w:customStyle="1" w:styleId="normal10">
    <w:name w:val="normal_10"/>
  </w:style>
  <w:style w:type="table" w:customStyle="1" w:styleId="TableNormal40">
    <w:name w:val="Table Normal_4"/>
    <w:tblPr/>
  </w:style>
  <w:style w:type="table" w:customStyle="1" w:styleId="TableNormal50">
    <w:name w:val="Table Normal_5"/>
    <w:uiPriority w:val="99"/>
    <w:semiHidden/>
    <w:unhideWhenUsed/>
    <w:tblPr>
      <w:tblInd w:w="0" w:type="dxa"/>
      <w:tblCellMar>
        <w:top w:w="0" w:type="dxa"/>
        <w:left w:w="108" w:type="dxa"/>
        <w:bottom w:w="0" w:type="dxa"/>
        <w:right w:w="108" w:type="dxa"/>
      </w:tblCellMar>
    </w:tblPr>
  </w:style>
  <w:style w:type="table" w:customStyle="1" w:styleId="TableNormal6">
    <w:name w:val="Table Normal_6"/>
    <w:tblPr>
      <w:tblCellMar>
        <w:top w:w="0" w:type="dxa"/>
        <w:left w:w="0" w:type="dxa"/>
        <w:bottom w:w="0" w:type="dxa"/>
        <w:right w:w="0" w:type="dxa"/>
      </w:tblCellMar>
    </w:tblPr>
  </w:style>
  <w:style w:type="table" w:customStyle="1" w:styleId="TableNormal7">
    <w:name w:val="Table Normal_7"/>
    <w:tblPr>
      <w:tblCellMar>
        <w:top w:w="0" w:type="dxa"/>
        <w:left w:w="0" w:type="dxa"/>
        <w:bottom w:w="0" w:type="dxa"/>
        <w:right w:w="0" w:type="dxa"/>
      </w:tblCellMar>
    </w:tblPr>
  </w:style>
  <w:style w:type="table" w:customStyle="1" w:styleId="TableNormal8">
    <w:name w:val="Table Normal_8"/>
    <w:tblPr>
      <w:tblCellMar>
        <w:top w:w="0" w:type="dxa"/>
        <w:left w:w="0" w:type="dxa"/>
        <w:bottom w:w="0" w:type="dxa"/>
        <w:right w:w="0" w:type="dxa"/>
      </w:tblCellMar>
    </w:tblPr>
  </w:style>
  <w:style w:type="table" w:customStyle="1" w:styleId="TableNormal9">
    <w:name w:val="Table Normal_9"/>
    <w:tblPr>
      <w:tblCellMar>
        <w:top w:w="0" w:type="dxa"/>
        <w:left w:w="0" w:type="dxa"/>
        <w:bottom w:w="0" w:type="dxa"/>
        <w:right w:w="0" w:type="dxa"/>
      </w:tblCellMar>
    </w:tblPr>
  </w:style>
  <w:style w:type="paragraph" w:styleId="Header">
    <w:name w:val="header"/>
    <w:basedOn w:val="normal1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1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1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1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935D5B"/>
    <w:rPr>
      <w:i/>
      <w:iCs/>
    </w:rPr>
  </w:style>
  <w:style w:type="paragraph" w:styleId="ListParagraph">
    <w:name w:val="List Paragraph"/>
    <w:basedOn w:val="normal10"/>
    <w:uiPriority w:val="34"/>
    <w:qFormat/>
    <w:rsid w:val="002A3E18"/>
    <w:pPr>
      <w:ind w:left="720"/>
      <w:contextualSpacing/>
    </w:pPr>
  </w:style>
  <w:style w:type="paragraph" w:styleId="Subtitle">
    <w:name w:val="Subtitle"/>
    <w:basedOn w:val="normal10"/>
    <w:next w:val="normal1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RaFCWx0BKPU5zRtlmkaxOrew==">CgMxLjAyCGguZ2pkZ3hzOAByITFYUUxiYlY2VGhmaDlOOG15UjlZZ0NtT2VhczBUeXJDVA==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2025-03-24T14:01:00Z</dcterms:created>
</cp:coreProperties>
</file>