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316662D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cata </w:t>
      </w:r>
      <w:r w:rsidR="00FA0A1A">
        <w:rPr>
          <w:sz w:val="28"/>
          <w:szCs w:val="28"/>
        </w:rPr>
        <w:t xml:space="preserve">galho na Rua João </w:t>
      </w:r>
      <w:r w:rsidR="00FA0A1A">
        <w:rPr>
          <w:sz w:val="28"/>
          <w:szCs w:val="28"/>
        </w:rPr>
        <w:t>Squarizzi</w:t>
      </w:r>
      <w:r w:rsidR="00FA0A1A">
        <w:rPr>
          <w:sz w:val="28"/>
          <w:szCs w:val="28"/>
        </w:rPr>
        <w:t>, 60</w:t>
      </w:r>
      <w:r w:rsidR="005C639A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7319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8AC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2025-10-13T12:02:00Z</cp:lastPrinted>
  <dcterms:created xsi:type="dcterms:W3CDTF">2025-10-13T12:04:00Z</dcterms:created>
  <dcterms:modified xsi:type="dcterms:W3CDTF">2025-10-13T12:04:00Z</dcterms:modified>
</cp:coreProperties>
</file>