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5AE2DB00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bookmarkStart w:id="1" w:name="_Hlk210985172"/>
      <w:r w:rsidRPr="00231F22" w:rsidR="00231F22">
        <w:rPr>
          <w:rFonts w:ascii="Arial" w:hAnsi="Arial" w:cs="Arial"/>
          <w:sz w:val="24"/>
          <w:szCs w:val="24"/>
        </w:rPr>
        <w:t>realização</w:t>
      </w:r>
      <w:r w:rsidR="00231F22">
        <w:rPr>
          <w:rFonts w:ascii="Arial" w:hAnsi="Arial" w:cs="Arial"/>
          <w:sz w:val="24"/>
          <w:szCs w:val="24"/>
        </w:rPr>
        <w:t xml:space="preserve"> </w:t>
      </w:r>
      <w:r w:rsidRPr="00231F22" w:rsidR="00231F22">
        <w:rPr>
          <w:rFonts w:ascii="Arial" w:hAnsi="Arial" w:cs="Arial"/>
          <w:sz w:val="24"/>
          <w:szCs w:val="24"/>
        </w:rPr>
        <w:t xml:space="preserve">de </w:t>
      </w:r>
      <w:r w:rsidRPr="007C071E" w:rsidR="007C071E">
        <w:rPr>
          <w:rFonts w:ascii="Arial" w:hAnsi="Arial" w:cs="Arial"/>
          <w:sz w:val="24"/>
          <w:szCs w:val="24"/>
        </w:rPr>
        <w:t xml:space="preserve">vistoria técnica da árvore localizada no canteiro central da Avenida Leonardo Antônio </w:t>
      </w:r>
      <w:r w:rsidRPr="007C071E" w:rsidR="007C071E">
        <w:rPr>
          <w:rFonts w:ascii="Arial" w:hAnsi="Arial" w:cs="Arial"/>
          <w:sz w:val="24"/>
          <w:szCs w:val="24"/>
        </w:rPr>
        <w:t>Schiavinatto</w:t>
      </w:r>
      <w:r w:rsidRPr="007C071E" w:rsidR="007C071E">
        <w:rPr>
          <w:rFonts w:ascii="Arial" w:hAnsi="Arial" w:cs="Arial"/>
          <w:sz w:val="24"/>
          <w:szCs w:val="24"/>
        </w:rPr>
        <w:t>, em frente ao número 221, no Parque Residencial Regina</w:t>
      </w:r>
      <w:bookmarkEnd w:id="1"/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699C5FD8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</w:t>
      </w:r>
      <w:r w:rsidRPr="007C071E" w:rsidR="007C071E">
        <w:rPr>
          <w:rFonts w:ascii="Arial" w:hAnsi="Arial" w:cs="Arial"/>
          <w:sz w:val="24"/>
          <w:szCs w:val="24"/>
        </w:rPr>
        <w:t xml:space="preserve">realização de vistoria técnica da árvore localizada no canteiro central da Avenida Leonardo Antônio </w:t>
      </w:r>
      <w:r w:rsidRPr="007C071E" w:rsidR="007C071E">
        <w:rPr>
          <w:rFonts w:ascii="Arial" w:hAnsi="Arial" w:cs="Arial"/>
          <w:sz w:val="24"/>
          <w:szCs w:val="24"/>
        </w:rPr>
        <w:t>Schiavinatto</w:t>
      </w:r>
      <w:r w:rsidRPr="007C071E" w:rsidR="007C071E">
        <w:rPr>
          <w:rFonts w:ascii="Arial" w:hAnsi="Arial" w:cs="Arial"/>
          <w:sz w:val="24"/>
          <w:szCs w:val="24"/>
        </w:rPr>
        <w:t>, em frente ao número 221, no Parque Residencial Regina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7B30AE0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7C07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</w:t>
      </w:r>
      <w:r w:rsidRPr="007C071E" w:rsidR="007C07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avaliar as condições da árvore e a necessidade de eventuais medidas de manutenção, poda ou supressão, garantindo a segurança e a preservação ambiental no local</w:t>
      </w:r>
      <w:bookmarkStart w:id="2" w:name="_GoBack"/>
      <w:bookmarkEnd w:id="2"/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2853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17D5-5F78-42F2-BAFB-4BEA7C41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2025-10-10T13:39:00Z</dcterms:created>
  <dcterms:modified xsi:type="dcterms:W3CDTF">2025-10-10T13:39:00Z</dcterms:modified>
</cp:coreProperties>
</file>