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Repintura de Sinalização Viária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Marcelo Cavalcante - Jardim Santiago.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Repintura de Sinalização Viária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Marcelo Cavalcante - Jardim Santiago.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 pinturas encontram-se desgastadas e pouco visíveis, o que compromete a segurança de motoristas e pedestres que utilizam a via. A medida é necessária para garantir maior organização no trânsito e prevenir acidentes.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02 de outubro de 2025.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314325</wp:posOffset>
            </wp:positionV>
            <wp:extent cx="2252980" cy="1038225"/>
            <wp:effectExtent l="0" t="0" r="0" b="0"/>
            <wp:wrapSquare wrapText="bothSides"/>
            <wp:docPr id="133625677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96822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56175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821574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2651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82474088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8206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27307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