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416" w14:textId="77777777" w:rsidR="00C86FEA" w:rsidRDefault="00C86FE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1A1382" w14:textId="77777777" w:rsidR="00C86FEA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066B3FD1" w14:textId="77777777" w:rsidR="00C86FEA" w:rsidRDefault="00C86FE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7BFA62" w14:textId="77777777" w:rsidR="00C86FEA" w:rsidRDefault="00C86FEA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E416A0D" w14:textId="77777777" w:rsidR="00C86FEA" w:rsidRDefault="00000000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Apresento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respeitosamente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seguinte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8E5680" w14:textId="77777777" w:rsidR="00C86FEA" w:rsidRDefault="00C86FEA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996E46" w14:textId="77777777" w:rsidR="00C86FEA" w:rsidRDefault="00C86FEA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4A286459" w14:textId="7B8B57C5" w:rsidR="00C86FEA" w:rsidRDefault="00000000">
      <w:pPr>
        <w:spacing w:after="0" w:line="276" w:lineRule="auto"/>
        <w:ind w:left="58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“Institui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programa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destinação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rurais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soltos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vias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A659E6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umaré,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dá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providências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”</w:t>
      </w:r>
    </w:p>
    <w:p w14:paraId="0A9E79E9" w14:textId="77777777" w:rsidR="00C86FEA" w:rsidRDefault="00000000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Autoria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 Vereador Alan Leal</w:t>
      </w:r>
    </w:p>
    <w:p w14:paraId="7CB78F5F" w14:textId="77777777" w:rsidR="00C86FEA" w:rsidRDefault="00C86FEA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42467" w14:textId="77777777" w:rsidR="00C86FEA" w:rsidRDefault="00000000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Câmara Municipal de Sumaré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Aprovou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sanciono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promulgo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lei:</w:t>
      </w:r>
    </w:p>
    <w:p w14:paraId="1EF544AF" w14:textId="77777777" w:rsidR="00C86FEA" w:rsidRDefault="00C86FEA">
      <w:pPr>
        <w:pStyle w:val="Ttulo3"/>
        <w:spacing w:before="280" w:after="80" w:line="276" w:lineRule="auto"/>
        <w:rPr>
          <w:rFonts w:ascii="Arial" w:eastAsia="Arial" w:hAnsi="Arial" w:cs="Arial"/>
          <w:sz w:val="26"/>
          <w:szCs w:val="26"/>
        </w:rPr>
      </w:pPr>
      <w:bookmarkStart w:id="0" w:name="_heading=h.2tq842fe8cgc" w:colFirst="0" w:colLast="0"/>
      <w:bookmarkEnd w:id="0"/>
    </w:p>
    <w:p w14:paraId="4258A911" w14:textId="77777777" w:rsidR="00C86FEA" w:rsidRDefault="00000000">
      <w:pPr>
        <w:pStyle w:val="Ttulo3"/>
        <w:spacing w:before="280" w:after="80" w:line="276" w:lineRule="auto"/>
        <w:rPr>
          <w:rFonts w:ascii="Arial" w:eastAsia="Arial" w:hAnsi="Arial" w:cs="Arial"/>
          <w:sz w:val="26"/>
          <w:szCs w:val="26"/>
        </w:rPr>
      </w:pPr>
      <w:bookmarkStart w:id="1" w:name="_heading=h.e8y5v2q5x64t" w:colFirst="0" w:colLast="0"/>
      <w:bookmarkEnd w:id="1"/>
      <w:r>
        <w:rPr>
          <w:rFonts w:ascii="Arial" w:eastAsia="Arial" w:hAnsi="Arial" w:cs="Arial"/>
          <w:sz w:val="26"/>
          <w:szCs w:val="26"/>
        </w:rPr>
        <w:t>CAPÍTULO I – DISPOSIÇÕES GERAIS</w:t>
      </w:r>
    </w:p>
    <w:p w14:paraId="5E5AD38E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instituído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Sumaré o </w:t>
      </w:r>
      <w:r>
        <w:rPr>
          <w:rFonts w:ascii="Arial" w:eastAsia="Arial" w:hAnsi="Arial" w:cs="Arial"/>
          <w:b/>
          <w:sz w:val="24"/>
          <w:szCs w:val="24"/>
        </w:rPr>
        <w:t xml:space="preserve">Programa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Guarda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Destinação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Rurais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Soltos</w:t>
      </w:r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objetivo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proteger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garantir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bem-estar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Lei Municipal nº 6.147/2019 e a Lei Federal nº 9.605/1998.</w:t>
      </w:r>
    </w:p>
    <w:p w14:paraId="5D72DB61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Secretaria Municipal de </w:t>
      </w:r>
      <w:proofErr w:type="spellStart"/>
      <w:r>
        <w:rPr>
          <w:rFonts w:ascii="Arial" w:eastAsia="Arial" w:hAnsi="Arial" w:cs="Arial"/>
          <w:sz w:val="24"/>
          <w:szCs w:val="24"/>
        </w:rPr>
        <w:t>Proteção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Bem Estar Animal (SMPBEA)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produção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grande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cavalos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carneiros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galinhas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enquadrem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vias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A570E8D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proofErr w:type="spellStart"/>
      <w:r>
        <w:rPr>
          <w:rFonts w:ascii="Arial" w:eastAsia="Arial" w:hAnsi="Arial" w:cs="Arial"/>
          <w:sz w:val="24"/>
          <w:szCs w:val="24"/>
        </w:rPr>
        <w:t>Encontrados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soltos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devida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vigilância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vias </w:t>
      </w:r>
      <w:proofErr w:type="spellStart"/>
      <w:r>
        <w:rPr>
          <w:rFonts w:ascii="Arial" w:eastAsia="Arial" w:hAnsi="Arial" w:cs="Arial"/>
          <w:sz w:val="24"/>
          <w:szCs w:val="24"/>
        </w:rPr>
        <w:t>urbanas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rurais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8D609CC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proofErr w:type="spellStart"/>
      <w:r>
        <w:rPr>
          <w:rFonts w:ascii="Arial" w:eastAsia="Arial" w:hAnsi="Arial" w:cs="Arial"/>
          <w:sz w:val="24"/>
          <w:szCs w:val="24"/>
        </w:rPr>
        <w:t>Encontrados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abandono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configure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maus-tratos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bem-estar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animal;</w:t>
      </w:r>
    </w:p>
    <w:p w14:paraId="66429107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III - </w:t>
      </w:r>
      <w:proofErr w:type="spellStart"/>
      <w:r>
        <w:rPr>
          <w:rFonts w:ascii="Arial" w:eastAsia="Arial" w:hAnsi="Arial" w:cs="Arial"/>
          <w:sz w:val="24"/>
          <w:szCs w:val="24"/>
        </w:rPr>
        <w:t>Encontrados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obstruindo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comprometendo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municipal.</w:t>
      </w:r>
    </w:p>
    <w:p w14:paraId="22C2A30B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Parágrafo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A SMPBEA é 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organizar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executar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captura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transporte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provisória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exames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destinação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dos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apreendidos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FF5AD3F" w14:textId="77777777" w:rsidR="00C86FEA" w:rsidRDefault="00000000">
      <w:pPr>
        <w:pStyle w:val="Ttulo3"/>
        <w:spacing w:before="280" w:after="80" w:line="276" w:lineRule="auto"/>
        <w:rPr>
          <w:rFonts w:ascii="Arial" w:eastAsia="Arial" w:hAnsi="Arial" w:cs="Arial"/>
          <w:sz w:val="26"/>
          <w:szCs w:val="26"/>
        </w:rPr>
      </w:pPr>
      <w:bookmarkStart w:id="2" w:name="_heading=h.17ckfg95m2n2" w:colFirst="0" w:colLast="0"/>
      <w:bookmarkEnd w:id="2"/>
      <w:r>
        <w:rPr>
          <w:rFonts w:ascii="Arial" w:eastAsia="Arial" w:hAnsi="Arial" w:cs="Arial"/>
          <w:sz w:val="26"/>
          <w:szCs w:val="26"/>
        </w:rPr>
        <w:t>CAPÍTULO II – DA APREENSÃO E GUARDA</w:t>
      </w:r>
    </w:p>
    <w:p w14:paraId="2F0411F8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transporte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equipe e </w:t>
      </w:r>
      <w:proofErr w:type="spellStart"/>
      <w:r>
        <w:rPr>
          <w:rFonts w:ascii="Arial" w:eastAsia="Arial" w:hAnsi="Arial" w:cs="Arial"/>
          <w:sz w:val="24"/>
          <w:szCs w:val="24"/>
        </w:rPr>
        <w:t>veículo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designados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SMPBEA, sob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motorista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com o </w:t>
      </w:r>
      <w:proofErr w:type="spellStart"/>
      <w:r>
        <w:rPr>
          <w:rFonts w:ascii="Arial" w:eastAsia="Arial" w:hAnsi="Arial" w:cs="Arial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médico-veterinário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Secretaria.</w:t>
      </w:r>
    </w:p>
    <w:p w14:paraId="4A3226E4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apreendidos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um local de </w:t>
      </w:r>
      <w:proofErr w:type="spellStart"/>
      <w:r>
        <w:rPr>
          <w:rFonts w:ascii="Arial" w:eastAsia="Arial" w:hAnsi="Arial" w:cs="Arial"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provisória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denominado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Fiel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credenciada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SMPBEA e </w:t>
      </w:r>
      <w:proofErr w:type="spellStart"/>
      <w:r>
        <w:rPr>
          <w:rFonts w:ascii="Arial" w:eastAsia="Arial" w:hAnsi="Arial" w:cs="Arial"/>
          <w:sz w:val="24"/>
          <w:szCs w:val="24"/>
        </w:rPr>
        <w:t>possuidora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infraestrutura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abrigo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com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10AE3D4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O local do Fiel </w:t>
      </w:r>
      <w:proofErr w:type="spellStart"/>
      <w:r>
        <w:rPr>
          <w:rFonts w:ascii="Arial" w:eastAsia="Arial" w:hAnsi="Arial" w:cs="Arial"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sigiloso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circulação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autorizadas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D2FE2E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Todo animal </w:t>
      </w:r>
      <w:proofErr w:type="spellStart"/>
      <w:r>
        <w:rPr>
          <w:rFonts w:ascii="Arial" w:eastAsia="Arial" w:hAnsi="Arial" w:cs="Arial"/>
          <w:sz w:val="24"/>
          <w:szCs w:val="24"/>
        </w:rPr>
        <w:t>passará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clínico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médico-veterinário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antes da entrada no Fiel </w:t>
      </w:r>
      <w:proofErr w:type="spellStart"/>
      <w:r>
        <w:rPr>
          <w:rFonts w:ascii="Arial" w:eastAsia="Arial" w:hAnsi="Arial" w:cs="Arial"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E6DED19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O Fiel </w:t>
      </w:r>
      <w:proofErr w:type="spellStart"/>
      <w:r>
        <w:rPr>
          <w:rFonts w:ascii="Arial" w:eastAsia="Arial" w:hAnsi="Arial" w:cs="Arial"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provisória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responsabilizando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garantir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abrigo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alimentação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adequada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feno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potável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manejo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higiene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bem-estar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animal, no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penal.</w:t>
      </w:r>
    </w:p>
    <w:p w14:paraId="6A2DBADF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O Fiel </w:t>
      </w:r>
      <w:proofErr w:type="spellStart"/>
      <w:r>
        <w:rPr>
          <w:rFonts w:ascii="Arial" w:eastAsia="Arial" w:hAnsi="Arial" w:cs="Arial"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morte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animal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causas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naturais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outros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silvestres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atestada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médico-veterinário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comprovada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ausência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negligência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maus-tratos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766FCFC" w14:textId="77777777" w:rsidR="00C86FEA" w:rsidRDefault="00000000">
      <w:pPr>
        <w:pStyle w:val="Ttulo3"/>
        <w:spacing w:before="280" w:after="80" w:line="276" w:lineRule="auto"/>
        <w:rPr>
          <w:rFonts w:ascii="Arial" w:eastAsia="Arial" w:hAnsi="Arial" w:cs="Arial"/>
          <w:sz w:val="26"/>
          <w:szCs w:val="26"/>
        </w:rPr>
      </w:pPr>
      <w:bookmarkStart w:id="3" w:name="_heading=h.ndwzfja564co" w:colFirst="0" w:colLast="0"/>
      <w:bookmarkEnd w:id="3"/>
      <w:r>
        <w:rPr>
          <w:rFonts w:ascii="Arial" w:eastAsia="Arial" w:hAnsi="Arial" w:cs="Arial"/>
          <w:sz w:val="26"/>
          <w:szCs w:val="26"/>
        </w:rPr>
        <w:t>CAPÍTULO III – DOS CUSTOS E DA LIBERAÇÃO</w:t>
      </w:r>
    </w:p>
    <w:p w14:paraId="4504590A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liberação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animal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tutor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integral das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52D8BA76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– </w:t>
      </w:r>
      <w:proofErr w:type="spellStart"/>
      <w:r>
        <w:rPr>
          <w:rFonts w:ascii="Arial" w:eastAsia="Arial" w:hAnsi="Arial" w:cs="Arial"/>
          <w:sz w:val="24"/>
          <w:szCs w:val="24"/>
        </w:rPr>
        <w:t>Comprovação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posse </w:t>
      </w:r>
      <w:proofErr w:type="spellStart"/>
      <w:r>
        <w:rPr>
          <w:rFonts w:ascii="Arial" w:eastAsia="Arial" w:hAnsi="Arial" w:cs="Arial"/>
          <w:sz w:val="24"/>
          <w:szCs w:val="24"/>
        </w:rPr>
        <w:t>legítima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F7614EF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–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integral das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taxas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municipais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00E0D62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III – </w:t>
      </w:r>
      <w:proofErr w:type="spellStart"/>
      <w:r>
        <w:rPr>
          <w:rFonts w:ascii="Arial" w:eastAsia="Arial" w:hAnsi="Arial" w:cs="Arial"/>
          <w:sz w:val="24"/>
          <w:szCs w:val="24"/>
        </w:rPr>
        <w:t>Quitação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Diária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Guarda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Exame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Clínico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Transporte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6244C68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–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sanitária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9940985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O tutor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improrrogável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sz w:val="24"/>
          <w:szCs w:val="24"/>
        </w:rPr>
        <w:t xml:space="preserve">15 (quinze)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reclamar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animal e </w:t>
      </w:r>
      <w:proofErr w:type="spellStart"/>
      <w:r>
        <w:rPr>
          <w:rFonts w:ascii="Arial" w:eastAsia="Arial" w:hAnsi="Arial" w:cs="Arial"/>
          <w:sz w:val="24"/>
          <w:szCs w:val="24"/>
        </w:rPr>
        <w:t>quitar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F3E280E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9º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</w:t>
      </w:r>
      <w:proofErr w:type="spellStart"/>
      <w:r>
        <w:rPr>
          <w:rFonts w:ascii="Arial" w:eastAsia="Arial" w:hAnsi="Arial" w:cs="Arial"/>
          <w:sz w:val="24"/>
          <w:szCs w:val="24"/>
        </w:rPr>
        <w:t>cobrados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tutor para a </w:t>
      </w:r>
      <w:proofErr w:type="spellStart"/>
      <w:r>
        <w:rPr>
          <w:rFonts w:ascii="Arial" w:eastAsia="Arial" w:hAnsi="Arial" w:cs="Arial"/>
          <w:sz w:val="24"/>
          <w:szCs w:val="24"/>
        </w:rPr>
        <w:t>retirada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fixados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Fiscal do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Sumaré (UFMS)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reajustados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acordo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valor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fiscal:</w:t>
      </w:r>
    </w:p>
    <w:p w14:paraId="4E937AED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–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Diária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Guarda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alimentação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vitaminas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</w:p>
    <w:p w14:paraId="0ADFA7C6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Porte </w:t>
      </w:r>
      <w:proofErr w:type="spellStart"/>
      <w:r>
        <w:rPr>
          <w:rFonts w:ascii="Arial" w:eastAsia="Arial" w:hAnsi="Arial" w:cs="Arial"/>
          <w:sz w:val="24"/>
          <w:szCs w:val="24"/>
        </w:rPr>
        <w:t>grande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cavalo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  <w:r>
        <w:rPr>
          <w:rFonts w:ascii="Arial" w:eastAsia="Arial" w:hAnsi="Arial" w:cs="Arial"/>
          <w:b/>
          <w:sz w:val="24"/>
          <w:szCs w:val="24"/>
        </w:rPr>
        <w:t>13,00 UFMS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dia. </w:t>
      </w:r>
    </w:p>
    <w:p w14:paraId="413409F5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Porte </w:t>
      </w:r>
      <w:proofErr w:type="spellStart"/>
      <w:r>
        <w:rPr>
          <w:rFonts w:ascii="Arial" w:eastAsia="Arial" w:hAnsi="Arial" w:cs="Arial"/>
          <w:sz w:val="24"/>
          <w:szCs w:val="24"/>
        </w:rPr>
        <w:t>médio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carneiro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  <w:r>
        <w:rPr>
          <w:rFonts w:ascii="Arial" w:eastAsia="Arial" w:hAnsi="Arial" w:cs="Arial"/>
          <w:b/>
          <w:sz w:val="24"/>
          <w:szCs w:val="24"/>
        </w:rPr>
        <w:t>6,50 UFMS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dia. </w:t>
      </w:r>
    </w:p>
    <w:p w14:paraId="046ECA3C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Porte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galinha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  <w:r>
        <w:rPr>
          <w:rFonts w:ascii="Arial" w:eastAsia="Arial" w:hAnsi="Arial" w:cs="Arial"/>
          <w:b/>
          <w:sz w:val="24"/>
          <w:szCs w:val="24"/>
        </w:rPr>
        <w:t>3,25 UFMS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dia. </w:t>
      </w:r>
    </w:p>
    <w:p w14:paraId="29510530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– </w:t>
      </w:r>
      <w:r>
        <w:rPr>
          <w:rFonts w:ascii="Arial" w:eastAsia="Arial" w:hAnsi="Arial" w:cs="Arial"/>
          <w:b/>
          <w:sz w:val="24"/>
          <w:szCs w:val="24"/>
        </w:rPr>
        <w:t xml:space="preserve">Exame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Clínico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cujo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repassado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tutor): entre </w:t>
      </w:r>
      <w:r>
        <w:rPr>
          <w:rFonts w:ascii="Arial" w:eastAsia="Arial" w:hAnsi="Arial" w:cs="Arial"/>
          <w:b/>
          <w:sz w:val="24"/>
          <w:szCs w:val="24"/>
        </w:rPr>
        <w:t>24,38 UFMS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32,51 UFMS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2440CE6B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 – </w:t>
      </w:r>
      <w:r>
        <w:rPr>
          <w:rFonts w:ascii="Arial" w:eastAsia="Arial" w:hAnsi="Arial" w:cs="Arial"/>
          <w:b/>
          <w:sz w:val="24"/>
          <w:szCs w:val="24"/>
        </w:rPr>
        <w:t>Transporte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0,65 UFMS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quilômetro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rodado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(da </w:t>
      </w:r>
      <w:proofErr w:type="spellStart"/>
      <w:r>
        <w:rPr>
          <w:rFonts w:ascii="Arial" w:eastAsia="Arial" w:hAnsi="Arial" w:cs="Arial"/>
          <w:sz w:val="24"/>
          <w:szCs w:val="24"/>
        </w:rPr>
        <w:t>apreensão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Fiel </w:t>
      </w:r>
      <w:proofErr w:type="spellStart"/>
      <w:r>
        <w:rPr>
          <w:rFonts w:ascii="Arial" w:eastAsia="Arial" w:hAnsi="Arial" w:cs="Arial"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final).</w:t>
      </w:r>
    </w:p>
    <w:p w14:paraId="653B9963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O valor das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Taxas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Municipal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Secretaria Municipal de </w:t>
      </w:r>
      <w:proofErr w:type="spellStart"/>
      <w:r>
        <w:rPr>
          <w:rFonts w:ascii="Arial" w:eastAsia="Arial" w:hAnsi="Arial" w:cs="Arial"/>
          <w:sz w:val="24"/>
          <w:szCs w:val="24"/>
        </w:rPr>
        <w:t>Proteção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Bem-Estar Animal.</w:t>
      </w:r>
    </w:p>
    <w:p w14:paraId="3A7865D9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exames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transporte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Fiel </w:t>
      </w:r>
      <w:proofErr w:type="spellStart"/>
      <w:r>
        <w:rPr>
          <w:rFonts w:ascii="Arial" w:eastAsia="Arial" w:hAnsi="Arial" w:cs="Arial"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tutor no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retirada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SMPBEA.</w:t>
      </w:r>
    </w:p>
    <w:p w14:paraId="37E80B7A" w14:textId="77777777" w:rsidR="00C86FEA" w:rsidRDefault="00000000">
      <w:pPr>
        <w:pStyle w:val="Ttulo3"/>
        <w:spacing w:before="280" w:after="80" w:line="276" w:lineRule="auto"/>
        <w:rPr>
          <w:rFonts w:ascii="Arial" w:eastAsia="Arial" w:hAnsi="Arial" w:cs="Arial"/>
          <w:sz w:val="26"/>
          <w:szCs w:val="26"/>
        </w:rPr>
      </w:pPr>
      <w:bookmarkStart w:id="4" w:name="_heading=h.20cimpgcgzrs" w:colFirst="0" w:colLast="0"/>
      <w:bookmarkEnd w:id="4"/>
      <w:r>
        <w:rPr>
          <w:rFonts w:ascii="Arial" w:eastAsia="Arial" w:hAnsi="Arial" w:cs="Arial"/>
          <w:sz w:val="26"/>
          <w:szCs w:val="26"/>
        </w:rPr>
        <w:t>CAPÍTULO IV – DA DESTINAÇÃO FINAL</w:t>
      </w:r>
    </w:p>
    <w:p w14:paraId="5C0D1266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10.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15 (quinze)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manifestação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tutor, 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diversa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animal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destinado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adoção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forma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prevista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lei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sempre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bem-estar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87AD0A" w14:textId="77777777" w:rsidR="00C86FEA" w:rsidRDefault="00C86FEA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</w:p>
    <w:p w14:paraId="7C065E9A" w14:textId="77777777" w:rsidR="00C86FEA" w:rsidRDefault="00000000">
      <w:pPr>
        <w:pStyle w:val="Ttulo3"/>
        <w:spacing w:before="280" w:after="80" w:line="276" w:lineRule="auto"/>
        <w:rPr>
          <w:rFonts w:ascii="Arial" w:eastAsia="Arial" w:hAnsi="Arial" w:cs="Arial"/>
          <w:sz w:val="26"/>
          <w:szCs w:val="26"/>
        </w:rPr>
      </w:pPr>
      <w:bookmarkStart w:id="5" w:name="_heading=h.v5jh9h1xuk72" w:colFirst="0" w:colLast="0"/>
      <w:bookmarkEnd w:id="5"/>
      <w:r>
        <w:rPr>
          <w:rFonts w:ascii="Arial" w:eastAsia="Arial" w:hAnsi="Arial" w:cs="Arial"/>
          <w:sz w:val="26"/>
          <w:szCs w:val="26"/>
        </w:rPr>
        <w:t>CAPÍTULO V – DISPOSIÇÕES FINAIS</w:t>
      </w:r>
    </w:p>
    <w:p w14:paraId="1B683175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11.</w:t>
      </w:r>
      <w:r>
        <w:rPr>
          <w:rFonts w:ascii="Arial" w:eastAsia="Arial" w:hAnsi="Arial" w:cs="Arial"/>
          <w:sz w:val="24"/>
          <w:szCs w:val="24"/>
        </w:rPr>
        <w:t xml:space="preserve"> A Secretaria Municipal de Bem-Estar Animal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expedir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formulários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plena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>
        <w:rPr>
          <w:rFonts w:ascii="Arial" w:eastAsia="Arial" w:hAnsi="Arial" w:cs="Arial"/>
          <w:sz w:val="24"/>
          <w:szCs w:val="24"/>
        </w:rPr>
        <w:t>incluindo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mas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limitando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a:</w:t>
      </w:r>
    </w:p>
    <w:p w14:paraId="073E248F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–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Fiel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Depositário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cláusulas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sigilo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ressarcimento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custos.</w:t>
      </w:r>
    </w:p>
    <w:p w14:paraId="760D2743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Transporte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destinado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motoristas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designados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cláusulas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veicular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garantia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bem-estar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percurso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1A820B6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12.</w:t>
      </w:r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eastAsia="Arial" w:hAnsi="Arial" w:cs="Arial"/>
          <w:sz w:val="24"/>
          <w:szCs w:val="24"/>
        </w:rPr>
        <w:t>correrão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orçamentárias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suplementadas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9FBCB32" w14:textId="77777777" w:rsidR="00C86FEA" w:rsidRDefault="0000000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13.</w:t>
      </w:r>
      <w:r>
        <w:rPr>
          <w:rFonts w:ascii="Arial" w:eastAsia="Arial" w:hAnsi="Arial" w:cs="Arial"/>
          <w:sz w:val="24"/>
          <w:szCs w:val="24"/>
        </w:rPr>
        <w:t xml:space="preserve"> Esta Lei </w:t>
      </w:r>
      <w:proofErr w:type="spellStart"/>
      <w:r>
        <w:rPr>
          <w:rFonts w:ascii="Arial" w:eastAsia="Arial" w:hAnsi="Arial" w:cs="Arial"/>
          <w:sz w:val="24"/>
          <w:szCs w:val="24"/>
        </w:rPr>
        <w:t>entra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vigor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BAF185A" w14:textId="77777777" w:rsidR="00C86FEA" w:rsidRDefault="00C86FE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4610B4" w14:textId="77777777" w:rsidR="00C86FEA" w:rsidRDefault="00C86FE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FBCBB1" w14:textId="77777777" w:rsidR="00C86FEA" w:rsidRDefault="00C86FEA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14:paraId="37C21A58" w14:textId="77777777" w:rsidR="00C86FEA" w:rsidRDefault="00000000">
      <w:pPr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Sumaré, 07 de </w:t>
      </w:r>
      <w:proofErr w:type="spellStart"/>
      <w:r>
        <w:rPr>
          <w:rFonts w:ascii="Arial" w:eastAsia="Arial" w:hAnsi="Arial" w:cs="Arial"/>
          <w:sz w:val="24"/>
          <w:szCs w:val="24"/>
        </w:rPr>
        <w:t>outubro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2025</w:t>
      </w:r>
    </w:p>
    <w:p w14:paraId="2C798207" w14:textId="77777777" w:rsidR="00C86FEA" w:rsidRDefault="00C86FE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7E1B23" w14:textId="77777777" w:rsidR="00C86FEA" w:rsidRDefault="00C86F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3EA54" w14:textId="77777777" w:rsidR="00C86FEA" w:rsidRDefault="00C86F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15F78" w14:textId="77777777" w:rsidR="00C86FEA" w:rsidRDefault="00C86F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87F52" w14:textId="77777777" w:rsidR="00C86FEA" w:rsidRDefault="00C86F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94906" w14:textId="77777777" w:rsidR="00C86FEA" w:rsidRDefault="00C86FEA">
      <w:pPr>
        <w:jc w:val="center"/>
        <w:rPr>
          <w:color w:val="000000"/>
        </w:rPr>
      </w:pPr>
    </w:p>
    <w:p w14:paraId="66935C05" w14:textId="77777777" w:rsidR="00C86FEA" w:rsidRDefault="00000000">
      <w:pPr>
        <w:jc w:val="center"/>
      </w:pPr>
      <w:r>
        <w:br w:type="page"/>
      </w:r>
    </w:p>
    <w:p w14:paraId="3E3E1AEF" w14:textId="77777777" w:rsidR="00C86FEA" w:rsidRDefault="000000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6F9C2AF9" w14:textId="77777777" w:rsidR="00C86FEA" w:rsidRDefault="00C86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97EBA" w14:textId="77777777" w:rsidR="00C86FEA" w:rsidRDefault="00C86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F918B" w14:textId="77777777" w:rsidR="00C86FEA" w:rsidRDefault="00C86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F5186" w14:textId="77777777" w:rsidR="00C86FEA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Nobres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pares,</w:t>
      </w:r>
    </w:p>
    <w:p w14:paraId="48D734DB" w14:textId="77777777" w:rsidR="00C86FEA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31391B9" w14:textId="77777777" w:rsidR="00C86FEA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Lei visa </w:t>
      </w:r>
      <w:proofErr w:type="spellStart"/>
      <w:r>
        <w:rPr>
          <w:rFonts w:ascii="Arial" w:eastAsia="Arial" w:hAnsi="Arial" w:cs="Arial"/>
          <w:sz w:val="24"/>
          <w:szCs w:val="24"/>
        </w:rPr>
        <w:t>instituir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regulamentar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Programa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Guarda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Destinação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Rurais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Soltos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Sumaré, o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circulação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descontrolada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Rurais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bovinos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vias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pois </w:t>
      </w:r>
      <w:proofErr w:type="spellStart"/>
      <w:r>
        <w:rPr>
          <w:rFonts w:ascii="Arial" w:eastAsia="Arial" w:hAnsi="Arial" w:cs="Arial"/>
          <w:sz w:val="24"/>
          <w:szCs w:val="24"/>
        </w:rPr>
        <w:t>representa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r>
        <w:rPr>
          <w:rFonts w:ascii="Arial" w:eastAsia="Arial" w:hAnsi="Arial" w:cs="Arial"/>
          <w:b/>
          <w:sz w:val="24"/>
          <w:szCs w:val="24"/>
        </w:rPr>
        <w:t xml:space="preserve">grave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iminente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causa </w:t>
      </w:r>
      <w:proofErr w:type="spellStart"/>
      <w:r>
        <w:rPr>
          <w:rFonts w:ascii="Arial" w:eastAsia="Arial" w:hAnsi="Arial" w:cs="Arial"/>
          <w:sz w:val="24"/>
          <w:szCs w:val="24"/>
        </w:rPr>
        <w:t>potencial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acidentes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ameaça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munícipes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0CA29B8" w14:textId="77777777" w:rsidR="00C86FEA" w:rsidRDefault="00000000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um </w:t>
      </w:r>
      <w:proofErr w:type="spellStart"/>
      <w:r>
        <w:rPr>
          <w:rFonts w:ascii="Arial" w:eastAsia="Arial" w:hAnsi="Arial" w:cs="Arial"/>
          <w:sz w:val="24"/>
          <w:szCs w:val="24"/>
        </w:rPr>
        <w:t>dever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Poder Público,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zelar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bem-estar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animal. Desta forma, a Lei </w:t>
      </w:r>
      <w:proofErr w:type="spellStart"/>
      <w:r>
        <w:rPr>
          <w:rFonts w:ascii="Arial" w:eastAsia="Arial" w:hAnsi="Arial" w:cs="Arial"/>
          <w:sz w:val="24"/>
          <w:szCs w:val="24"/>
        </w:rPr>
        <w:t>detalha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transporte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provisória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veterinário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Fiéis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Depositários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credenciados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cuidados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6AF4494" w14:textId="77777777" w:rsidR="00C86FEA" w:rsidRDefault="00000000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garantir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continuidade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sustentabilidade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Lei </w:t>
      </w:r>
      <w:proofErr w:type="spellStart"/>
      <w:r>
        <w:rPr>
          <w:rFonts w:ascii="Arial" w:eastAsia="Arial" w:hAnsi="Arial" w:cs="Arial"/>
          <w:sz w:val="24"/>
          <w:szCs w:val="24"/>
        </w:rPr>
        <w:t>estabelece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tutor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ressarcir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exames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transporte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fixação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Fiscal do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Sumaré (UFMS)</w:t>
      </w:r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reajuste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dos custos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equilíbrio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econômico-financeiro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programa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intervenção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CE685E2" w14:textId="77777777" w:rsidR="00C86FEA" w:rsidRDefault="00000000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norma define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sz w:val="24"/>
          <w:szCs w:val="24"/>
        </w:rPr>
        <w:t xml:space="preserve">15 (quinze)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tutor </w:t>
      </w:r>
      <w:proofErr w:type="spellStart"/>
      <w:r>
        <w:rPr>
          <w:rFonts w:ascii="Arial" w:eastAsia="Arial" w:hAnsi="Arial" w:cs="Arial"/>
          <w:sz w:val="24"/>
          <w:szCs w:val="24"/>
        </w:rPr>
        <w:t>reclame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animal.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animal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eastAsia="Arial" w:hAnsi="Arial" w:cs="Arial"/>
          <w:sz w:val="24"/>
          <w:szCs w:val="24"/>
        </w:rPr>
        <w:t>promovida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conferindo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transparência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rigor </w:t>
      </w:r>
      <w:proofErr w:type="spellStart"/>
      <w:r>
        <w:rPr>
          <w:rFonts w:ascii="Arial" w:eastAsia="Arial" w:hAnsi="Arial" w:cs="Arial"/>
          <w:sz w:val="24"/>
          <w:szCs w:val="24"/>
        </w:rPr>
        <w:t>jurídico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animais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apreendidos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2AAF7B6" w14:textId="77777777" w:rsidR="00C86FEA" w:rsidRDefault="0000000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Concluindo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submetemos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Lei à </w:t>
      </w:r>
      <w:proofErr w:type="spellStart"/>
      <w:r>
        <w:rPr>
          <w:rFonts w:ascii="Arial" w:eastAsia="Arial" w:hAnsi="Arial" w:cs="Arial"/>
          <w:sz w:val="24"/>
          <w:szCs w:val="24"/>
        </w:rPr>
        <w:t>elevada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nobres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Vereadores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Casa Legislativa,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certeza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eastAsia="Arial" w:hAnsi="Arial" w:cs="Arial"/>
          <w:sz w:val="24"/>
          <w:szCs w:val="24"/>
        </w:rPr>
        <w:t>tramitação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deliberado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aprovado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forma.</w:t>
      </w:r>
    </w:p>
    <w:p w14:paraId="73EDB4F7" w14:textId="77777777" w:rsidR="00C86FEA" w:rsidRDefault="00C86FE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445C40" w14:textId="77777777" w:rsidR="00C86FEA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</w:t>
      </w:r>
      <w:proofErr w:type="spellStart"/>
      <w:r>
        <w:rPr>
          <w:rFonts w:ascii="Arial" w:eastAsia="Arial" w:hAnsi="Arial" w:cs="Arial"/>
          <w:sz w:val="24"/>
          <w:szCs w:val="24"/>
        </w:rPr>
        <w:t>Sessões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07 de </w:t>
      </w:r>
      <w:proofErr w:type="spellStart"/>
      <w:r>
        <w:rPr>
          <w:rFonts w:ascii="Arial" w:eastAsia="Arial" w:hAnsi="Arial" w:cs="Arial"/>
          <w:sz w:val="24"/>
          <w:szCs w:val="24"/>
        </w:rPr>
        <w:t>outubro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2025</w:t>
      </w:r>
    </w:p>
    <w:p w14:paraId="3693B8AD" w14:textId="77777777" w:rsidR="00C86FEA" w:rsidRDefault="00C86FEA">
      <w:pPr>
        <w:ind w:firstLine="708"/>
        <w:jc w:val="center"/>
      </w:pPr>
    </w:p>
    <w:p w14:paraId="5C208BE1" w14:textId="77777777" w:rsidR="00C86FEA" w:rsidRDefault="00000000">
      <w:pPr>
        <w:jc w:val="center"/>
      </w:pPr>
      <w:r>
        <w:rPr>
          <w:noProof/>
        </w:rPr>
        <w:drawing>
          <wp:inline distT="0" distB="0" distL="0" distR="0" wp14:anchorId="67A32388" wp14:editId="78970EB7">
            <wp:extent cx="1638300" cy="1657350"/>
            <wp:effectExtent l="0" t="0" r="0" b="0"/>
            <wp:docPr id="16211982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34843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FE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A738" w14:textId="77777777" w:rsidR="00F76E33" w:rsidRDefault="00F76E33">
      <w:pPr>
        <w:spacing w:after="0" w:line="240" w:lineRule="auto"/>
      </w:pPr>
      <w:r>
        <w:separator/>
      </w:r>
    </w:p>
  </w:endnote>
  <w:endnote w:type="continuationSeparator" w:id="0">
    <w:p w14:paraId="75D4E425" w14:textId="77777777" w:rsidR="00F76E33" w:rsidRDefault="00F7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A8CA" w14:textId="77777777" w:rsidR="00C86FEA" w:rsidRDefault="00C86FE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eading=h.3znysh7" w:colFirst="0" w:colLast="0"/>
  <w:bookmarkEnd w:id="6"/>
  <w:p w14:paraId="6B43E49B" w14:textId="77777777" w:rsidR="00C86FE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4B247" wp14:editId="4BD82C0D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1621198204" name="Conector de Seta Reta 1621198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7926636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56120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26A5F257" w14:textId="77777777" w:rsidR="00C86FEA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01B6" w14:textId="77777777" w:rsidR="00C86FEA" w:rsidRDefault="00C86FE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5D91" w14:textId="77777777" w:rsidR="00F76E33" w:rsidRDefault="00F76E33">
      <w:pPr>
        <w:spacing w:after="0" w:line="240" w:lineRule="auto"/>
      </w:pPr>
      <w:r>
        <w:separator/>
      </w:r>
    </w:p>
  </w:footnote>
  <w:footnote w:type="continuationSeparator" w:id="0">
    <w:p w14:paraId="7D1DBEED" w14:textId="77777777" w:rsidR="00F76E33" w:rsidRDefault="00F7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DCF" w14:textId="77777777" w:rsidR="00C86FEA" w:rsidRDefault="00000000">
    <w:r>
      <w:rPr>
        <w:noProof/>
      </w:rPr>
      <w:drawing>
        <wp:inline distT="0" distB="0" distL="0" distR="0" wp14:anchorId="68382AD4" wp14:editId="4DD002DF">
          <wp:extent cx="1526058" cy="534121"/>
          <wp:effectExtent l="0" t="0" r="0" b="0"/>
          <wp:docPr id="1621198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7450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00B0884" wp14:editId="02529230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Agrupar 1621198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83579377" name="Agrupar 283579377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1EDBE5" w14:textId="77777777" w:rsidR="00C86FEA" w:rsidRDefault="00C86FE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971293142" name="Agrupar 197129314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790DBA" w14:textId="77777777" w:rsidR="00C86FEA" w:rsidRDefault="00C86FE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617741312" name="Agrupar 1617741312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410977" w14:textId="77777777" w:rsidR="00C86FEA" w:rsidRDefault="00C86FE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589161929" name="Agrupar 1589161929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8353D0" w14:textId="77777777" w:rsidR="00C86FEA" w:rsidRDefault="00C86FEA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19869878" name="Agrupar 119869878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F0296E" w14:textId="77777777" w:rsidR="00C86FEA" w:rsidRDefault="00C86FEA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368" h="3050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103" h="11966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71" h="16164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00B0884" id="Agrupar 1621198205" o:spid="_x0000_s1026" style="position:absolute;margin-left:-65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">
              <v:group id="Agrupar 283579377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F1EDBE5" w14:textId="77777777" w:rsidR="00C86FEA" w:rsidRDefault="00C86FEA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97129314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5790DBA" w14:textId="77777777" w:rsidR="00C86FEA" w:rsidRDefault="00C86FEA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617741312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13410977" w14:textId="77777777" w:rsidR="00C86FEA" w:rsidRDefault="00C86FE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589161929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68353D0" w14:textId="77777777" w:rsidR="00C86FEA" w:rsidRDefault="00C86FEA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19869878" o:spid="_x0000_s1035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">
                        <v:rect id="Shape 12" o:spid="_x0000_s1036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2F0296E" w14:textId="77777777" w:rsidR="00C86FEA" w:rsidRDefault="00C86FE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Shape 13" o:spid="_x0000_s1037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<v:path arrowok="t"/>
                        </v:shape>
                        <v:shape id="Shape 14" o:spid="_x0000_s1038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<v:path arrowok="t"/>
                        </v:shape>
                        <v:shape id="Shape 15" o:spid="_x0000_s1039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<v:path arrowok="t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4BEF3EF" wp14:editId="1CA0F0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EA"/>
    <w:rsid w:val="00343F21"/>
    <w:rsid w:val="00A659E6"/>
    <w:rsid w:val="00C86FEA"/>
    <w:rsid w:val="00F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E23"/>
  <w15:docId w15:val="{5C606AA4-3BDD-43C6-B0BD-CDAF505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_1"/>
  </w:style>
  <w:style w:type="table" w:customStyle="1" w:styleId="TableNormal0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_2"/>
  </w:style>
  <w:style w:type="table" w:customStyle="1" w:styleId="TableNormal0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00">
    <w:name w:val="Table Normal_0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2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4ypsCZwUjNVIEJt9yTw84B1IQ==">CgMxLjAyDmguMnRxODQyZmU4Y2djMg5oLmU4eTV2MnE1eDY0dDIOaC4xN2NrZmc5NW0ybjIyDmgubmR3emZqYTU2NGNvMg5oLjIwY2ltcGdjZ3pyczIOaC52NWpoOWgxeHVrNzIyCWguM3pueXNoNzgAciExTmJHcWhDY1VjRWNvaFlhWlRBZ3VudTZZVGtfZjVzTVE=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</cp:revision>
  <dcterms:created xsi:type="dcterms:W3CDTF">2025-01-16T14:51:00Z</dcterms:created>
  <dcterms:modified xsi:type="dcterms:W3CDTF">2025-10-21T16:17:00Z</dcterms:modified>
</cp:coreProperties>
</file>