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3876" w:rsidRPr="007E3DFA" w:rsidP="00963876" w14:paraId="768ECE7D" w14:textId="12BDF516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center"/>
        <w:rPr>
          <w:rFonts w:eastAsia="Google Sans Text"/>
          <w:b/>
          <w:bCs/>
          <w:color w:val="1B1C1D"/>
          <w:sz w:val="24"/>
          <w:szCs w:val="24"/>
        </w:rPr>
      </w:pPr>
      <w:r w:rsidRPr="007E3DFA">
        <w:rPr>
          <w:rFonts w:eastAsia="Google Sans Text"/>
          <w:b/>
          <w:bCs/>
          <w:color w:val="1B1C1D"/>
          <w:sz w:val="24"/>
          <w:szCs w:val="24"/>
        </w:rPr>
        <w:t>PROJETO DE RESOLUÇÃO N° ............ de ............. de .............. de 2025</w:t>
      </w:r>
    </w:p>
    <w:p w:rsidR="00D95570" w:rsidP="00BA781E" w14:paraId="00000002" w14:textId="5306DA95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ind w:left="709"/>
        <w:jc w:val="both"/>
        <w:rPr>
          <w:rFonts w:eastAsia="Google Sans Text"/>
          <w:color w:val="1B1C1D"/>
          <w:sz w:val="24"/>
          <w:szCs w:val="24"/>
        </w:rPr>
      </w:pPr>
      <w:r w:rsidRPr="007E3DFA">
        <w:rPr>
          <w:rFonts w:eastAsia="Google Sans Text"/>
          <w:color w:val="1B1C1D"/>
          <w:sz w:val="24"/>
          <w:szCs w:val="24"/>
        </w:rPr>
        <w:t xml:space="preserve">Regulamenta a Lei Federal n° 13.709, de 14 de agosto de 2018 – Lei </w:t>
      </w:r>
      <w:r w:rsidR="009360DE">
        <w:rPr>
          <w:rFonts w:eastAsia="Google Sans Text"/>
          <w:color w:val="1B1C1D"/>
          <w:sz w:val="24"/>
          <w:szCs w:val="24"/>
        </w:rPr>
        <w:t xml:space="preserve">Geral </w:t>
      </w:r>
      <w:r w:rsidRPr="007E3DFA">
        <w:rPr>
          <w:rFonts w:eastAsia="Google Sans Text"/>
          <w:color w:val="1B1C1D"/>
          <w:sz w:val="24"/>
          <w:szCs w:val="24"/>
        </w:rPr>
        <w:t>de Proteção de Dados Pessoais (LGPD) no âmbito da Câmara Municipal de Sumaré e dá outras providências.</w:t>
      </w:r>
    </w:p>
    <w:p w:rsidR="00BA781E" w:rsidP="00BA781E" w14:paraId="5A96BD66" w14:textId="7777777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color w:val="1B1C1D"/>
          <w:sz w:val="24"/>
          <w:szCs w:val="24"/>
        </w:rPr>
      </w:pPr>
    </w:p>
    <w:p w:rsidR="00BA781E" w:rsidRPr="007E3DFA" w:rsidP="00BA781E" w14:paraId="10B286B5" w14:textId="14D53D68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ind w:left="851"/>
        <w:jc w:val="both"/>
        <w:rPr>
          <w:rFonts w:eastAsia="Google Sans Text"/>
          <w:color w:val="1B1C1D"/>
          <w:sz w:val="24"/>
          <w:szCs w:val="24"/>
        </w:rPr>
      </w:pPr>
      <w:r w:rsidRPr="00BA781E">
        <w:rPr>
          <w:rFonts w:eastAsia="Google Sans Text"/>
          <w:b/>
          <w:bCs/>
          <w:color w:val="1B1C1D"/>
          <w:sz w:val="24"/>
          <w:szCs w:val="24"/>
        </w:rPr>
        <w:t>Autor:</w:t>
      </w:r>
      <w:r>
        <w:rPr>
          <w:rFonts w:eastAsia="Google Sans Text"/>
          <w:color w:val="1B1C1D"/>
          <w:sz w:val="24"/>
          <w:szCs w:val="24"/>
        </w:rPr>
        <w:t xml:space="preserve"> Mesa Diretora</w:t>
      </w:r>
    </w:p>
    <w:p w:rsidR="006072A6" w:rsidP="00963876" w14:paraId="3D7A68A0" w14:textId="7777777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color w:val="1B1C1D"/>
          <w:sz w:val="24"/>
          <w:szCs w:val="24"/>
        </w:rPr>
      </w:pPr>
    </w:p>
    <w:p w:rsidR="00D95570" w:rsidRPr="007E3DFA" w:rsidP="00963876" w14:paraId="00000003" w14:textId="2AE565AD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color w:val="1B1C1D"/>
          <w:sz w:val="24"/>
          <w:szCs w:val="24"/>
        </w:rPr>
      </w:pPr>
      <w:r w:rsidRPr="006072A6">
        <w:rPr>
          <w:rFonts w:eastAsia="Google Sans Text"/>
          <w:b/>
          <w:bCs/>
          <w:color w:val="1B1C1D"/>
          <w:sz w:val="24"/>
          <w:szCs w:val="24"/>
        </w:rPr>
        <w:t xml:space="preserve">O </w:t>
      </w:r>
      <w:r w:rsidRPr="007E3DFA">
        <w:rPr>
          <w:rFonts w:eastAsia="Google Sans Text"/>
          <w:b/>
          <w:bCs/>
          <w:color w:val="1B1C1D"/>
          <w:sz w:val="24"/>
          <w:szCs w:val="24"/>
        </w:rPr>
        <w:t>Presidente da Câmara Municipal de Sumaré</w:t>
      </w:r>
      <w:r w:rsidRPr="007E3DFA">
        <w:rPr>
          <w:rFonts w:eastAsia="Google Sans Text"/>
          <w:color w:val="1B1C1D"/>
          <w:sz w:val="24"/>
          <w:szCs w:val="24"/>
        </w:rPr>
        <w:t>,</w:t>
      </w:r>
    </w:p>
    <w:p w:rsidR="00D95570" w:rsidRPr="007E3DFA" w:rsidP="00963876" w14:paraId="00000004" w14:textId="7777777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color w:val="1B1C1D"/>
          <w:sz w:val="24"/>
          <w:szCs w:val="24"/>
        </w:rPr>
      </w:pPr>
      <w:r w:rsidRPr="007E3DFA">
        <w:rPr>
          <w:rFonts w:eastAsia="Google Sans Text"/>
          <w:color w:val="1B1C1D"/>
          <w:sz w:val="24"/>
          <w:szCs w:val="24"/>
        </w:rPr>
        <w:t>Faço saber que a Câmara Municipal aprovou e eu promulgo a seguinte Resolução:</w:t>
      </w:r>
    </w:p>
    <w:p w:rsidR="00D95570" w:rsidRPr="007E3DFA" w:rsidP="00963876" w14:paraId="00000006" w14:textId="5D0AA26D">
      <w:pPr>
        <w:pStyle w:val="Heading1"/>
        <w:rPr>
          <w:rFonts w:ascii="Arial" w:hAnsi="Arial" w:cs="Arial"/>
          <w:sz w:val="24"/>
          <w:szCs w:val="24"/>
        </w:rPr>
      </w:pPr>
      <w:r w:rsidRPr="007E3DFA">
        <w:rPr>
          <w:rFonts w:ascii="Arial" w:hAnsi="Arial" w:cs="Arial"/>
          <w:sz w:val="24"/>
          <w:szCs w:val="24"/>
        </w:rPr>
        <w:t>CAPÍTULO I</w:t>
      </w:r>
      <w:r w:rsidRPr="007E3DFA" w:rsidR="00963876">
        <w:rPr>
          <w:rFonts w:ascii="Arial" w:hAnsi="Arial" w:cs="Arial"/>
          <w:sz w:val="24"/>
          <w:szCs w:val="24"/>
        </w:rPr>
        <w:br/>
      </w:r>
      <w:r w:rsidRPr="007E3DFA">
        <w:rPr>
          <w:rFonts w:ascii="Arial" w:hAnsi="Arial" w:cs="Arial"/>
          <w:sz w:val="24"/>
          <w:szCs w:val="24"/>
        </w:rPr>
        <w:t>DAS DISPOSIÇÕES PRELIMINARES</w:t>
      </w:r>
    </w:p>
    <w:p w:rsidR="00D95570" w:rsidRPr="007E3DFA" w:rsidP="00963876" w14:paraId="00000007" w14:textId="3BB1251D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color w:val="1B1C1D"/>
          <w:sz w:val="24"/>
          <w:szCs w:val="24"/>
        </w:rPr>
      </w:pPr>
      <w:r w:rsidRPr="007E3DFA">
        <w:rPr>
          <w:rFonts w:eastAsia="Google Sans Text"/>
          <w:bCs/>
          <w:color w:val="1B1C1D"/>
          <w:sz w:val="24"/>
          <w:szCs w:val="24"/>
        </w:rPr>
        <w:t>Art. 1º</w:t>
      </w:r>
      <w:r w:rsidRPr="007E3DFA">
        <w:rPr>
          <w:rFonts w:eastAsia="Google Sans Text"/>
          <w:color w:val="1B1C1D"/>
          <w:sz w:val="24"/>
          <w:szCs w:val="24"/>
        </w:rPr>
        <w:t xml:space="preserve"> Esta Resolução regulamenta a Lei Federal nº 13.709, de 14 de agosto de 2018, Lei </w:t>
      </w:r>
      <w:r w:rsidR="009360DE">
        <w:rPr>
          <w:rFonts w:eastAsia="Google Sans Text"/>
          <w:color w:val="1B1C1D"/>
          <w:sz w:val="24"/>
          <w:szCs w:val="24"/>
        </w:rPr>
        <w:t xml:space="preserve">Geral </w:t>
      </w:r>
      <w:r w:rsidRPr="007E3DFA">
        <w:rPr>
          <w:rFonts w:eastAsia="Google Sans Text"/>
          <w:color w:val="1B1C1D"/>
          <w:sz w:val="24"/>
          <w:szCs w:val="24"/>
        </w:rPr>
        <w:t>de Proteção de Dados Pessoais (LGPD), no âmbito da Câmara Municipal de Sumaré, estabelecendo competências, procedimentos e providências, visando garantir a proteção de dados pessoais, a regulamentação de normas para uso e a administração de computadores e redes, e fomenta a transformação digital.</w:t>
      </w:r>
    </w:p>
    <w:p w:rsidR="00D95570" w:rsidRPr="007E3DFA" w:rsidP="00963876" w14:paraId="00000008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Art. 2° Para os fins desta Resolução, considera-se:</w:t>
      </w:r>
    </w:p>
    <w:p w:rsidR="00D95570" w:rsidRPr="007E3DFA" w:rsidP="00963876" w14:paraId="00000009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 - </w:t>
      </w:r>
      <w:r w:rsidRPr="007E3DFA">
        <w:rPr>
          <w:rFonts w:eastAsia="Google Sans Text"/>
          <w:sz w:val="24"/>
          <w:szCs w:val="24"/>
        </w:rPr>
        <w:t>dado</w:t>
      </w:r>
      <w:r w:rsidRPr="007E3DFA">
        <w:rPr>
          <w:rFonts w:eastAsia="Google Sans Text"/>
          <w:sz w:val="24"/>
          <w:szCs w:val="24"/>
        </w:rPr>
        <w:t xml:space="preserve"> pessoal: informação relacionada a pessoa natural identificada ou identificável;</w:t>
      </w:r>
    </w:p>
    <w:p w:rsidR="00D95570" w:rsidRPr="007E3DFA" w:rsidP="00963876" w14:paraId="0000000A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II - </w:t>
      </w:r>
      <w:r w:rsidRPr="007E3DFA">
        <w:rPr>
          <w:rFonts w:eastAsia="Google Sans Text"/>
          <w:sz w:val="24"/>
          <w:szCs w:val="24"/>
        </w:rPr>
        <w:t>dado</w:t>
      </w:r>
      <w:r w:rsidRPr="007E3DFA">
        <w:rPr>
          <w:rFonts w:eastAsia="Google Sans Text"/>
          <w:sz w:val="24"/>
          <w:szCs w:val="24"/>
        </w:rPr>
        <w:t xml:space="preserve"> pessoal sensível: dado pessoal sobre origem racial ou étnica, convicção religiosa, opinião política, filiação a sindicato ou a organização de caráter religioso, filosófico ou político, dado referente à saúde ou à vida sexual, dado genético ou biométrico, quando vinculado a uma pessoa natural;</w:t>
      </w:r>
    </w:p>
    <w:p w:rsidR="00D95570" w:rsidRPr="007E3DFA" w:rsidP="00963876" w14:paraId="0000000B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III - dado anonimizado: dado relativo </w:t>
      </w:r>
      <w:r w:rsidRPr="007E3DFA">
        <w:rPr>
          <w:rFonts w:eastAsia="Google Sans Text"/>
          <w:sz w:val="24"/>
          <w:szCs w:val="24"/>
        </w:rPr>
        <w:t>a</w:t>
      </w:r>
      <w:r w:rsidRPr="007E3DFA">
        <w:rPr>
          <w:rFonts w:eastAsia="Google Sans Text"/>
          <w:sz w:val="24"/>
          <w:szCs w:val="24"/>
        </w:rPr>
        <w:t xml:space="preserve"> titular que não possa ser identificado, considerando a utilização de meios técnicos razoáveis e disponíveis na ocasião de seu tratamento;</w:t>
      </w:r>
    </w:p>
    <w:p w:rsidR="00D95570" w:rsidRPr="007E3DFA" w:rsidP="00963876" w14:paraId="0000000C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IV - </w:t>
      </w:r>
      <w:r w:rsidRPr="007E3DFA">
        <w:rPr>
          <w:rFonts w:eastAsia="Google Sans Text"/>
          <w:sz w:val="24"/>
          <w:szCs w:val="24"/>
        </w:rPr>
        <w:t>banco</w:t>
      </w:r>
      <w:r w:rsidRPr="007E3DFA">
        <w:rPr>
          <w:rFonts w:eastAsia="Google Sans Text"/>
          <w:sz w:val="24"/>
          <w:szCs w:val="24"/>
        </w:rPr>
        <w:t xml:space="preserve"> de dados: conjunto estruturado de dados pessoais, estabelecido em um ou em vários locais, em suporte eletrônico ou físico;</w:t>
      </w:r>
    </w:p>
    <w:p w:rsidR="00D95570" w:rsidRPr="007E3DFA" w:rsidP="00963876" w14:paraId="0000000D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V - </w:t>
      </w:r>
      <w:r w:rsidRPr="007E3DFA">
        <w:rPr>
          <w:rFonts w:eastAsia="Google Sans Text"/>
          <w:sz w:val="24"/>
          <w:szCs w:val="24"/>
        </w:rPr>
        <w:t>titular</w:t>
      </w:r>
      <w:r w:rsidRPr="007E3DFA">
        <w:rPr>
          <w:rFonts w:eastAsia="Google Sans Text"/>
          <w:sz w:val="24"/>
          <w:szCs w:val="24"/>
        </w:rPr>
        <w:t>: pessoa natural a quem se referem os dados pessoais que são objeto de tratamento;</w:t>
      </w:r>
    </w:p>
    <w:p w:rsidR="00D95570" w:rsidRPr="007E3DFA" w:rsidP="00963876" w14:paraId="0000000E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VI - </w:t>
      </w:r>
      <w:r w:rsidRPr="007E3DFA">
        <w:rPr>
          <w:rFonts w:eastAsia="Google Sans Text"/>
          <w:sz w:val="24"/>
          <w:szCs w:val="24"/>
        </w:rPr>
        <w:t>controlador</w:t>
      </w:r>
      <w:r w:rsidRPr="007E3DFA">
        <w:rPr>
          <w:rFonts w:eastAsia="Google Sans Text"/>
          <w:sz w:val="24"/>
          <w:szCs w:val="24"/>
        </w:rPr>
        <w:t>: pessoa natural ou jurídica, de direito público ou privado, a quem competem as decisões referentes ao tratamento de dados pessoais;</w:t>
      </w:r>
    </w:p>
    <w:p w:rsidR="00D95570" w:rsidRPr="007E3DFA" w:rsidP="00963876" w14:paraId="0000000F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VII - operador: pessoa natural ou jurídica, de direito público ou privado, que realiza o tratamento de dados pessoais em nome do controlador;</w:t>
      </w:r>
    </w:p>
    <w:p w:rsidR="00D95570" w:rsidRPr="007E3DFA" w:rsidP="00963876" w14:paraId="00000010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VIII - encarregado: pessoa indicada pelo controlador e operador para atuar como canal </w:t>
      </w:r>
      <w:r w:rsidRPr="007E3DFA">
        <w:rPr>
          <w:rFonts w:eastAsia="Google Sans Text"/>
          <w:sz w:val="24"/>
          <w:szCs w:val="24"/>
        </w:rPr>
        <w:t>de comunicação entre o controlador, os titulares dos dados e a Autoridade Nacional de Proteção de Dados (ANPD);</w:t>
      </w:r>
    </w:p>
    <w:p w:rsidR="00D95570" w:rsidRPr="007E3DFA" w:rsidP="00963876" w14:paraId="00000011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IX - </w:t>
      </w:r>
      <w:r w:rsidRPr="007E3DFA">
        <w:rPr>
          <w:rFonts w:eastAsia="Google Sans Text"/>
          <w:sz w:val="24"/>
          <w:szCs w:val="24"/>
        </w:rPr>
        <w:t>agentes</w:t>
      </w:r>
      <w:r w:rsidRPr="007E3DFA">
        <w:rPr>
          <w:rFonts w:eastAsia="Google Sans Text"/>
          <w:sz w:val="24"/>
          <w:szCs w:val="24"/>
        </w:rPr>
        <w:t xml:space="preserve"> de tratamento: o controlador e o operador;</w:t>
      </w:r>
    </w:p>
    <w:p w:rsidR="00D95570" w:rsidRPr="007E3DFA" w:rsidP="00963876" w14:paraId="00000012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X - </w:t>
      </w:r>
      <w:r w:rsidRPr="007E3DFA">
        <w:rPr>
          <w:rFonts w:eastAsia="Google Sans Text"/>
          <w:sz w:val="24"/>
          <w:szCs w:val="24"/>
        </w:rPr>
        <w:t>tratamento</w:t>
      </w:r>
      <w:r w:rsidRPr="007E3DFA">
        <w:rPr>
          <w:rFonts w:eastAsia="Google Sans Text"/>
          <w:sz w:val="24"/>
          <w:szCs w:val="24"/>
        </w:rPr>
        <w:t>: toda operação realizada com dados pessoais, como as que se referem a coleta, produção, recepção, classificação, utilização, acesso, reprodução, transmissão, distribuição, processamento, arquivamento, armazenamento, eliminação, avaliação ou controle da informação, modificação, comunicação, transferência, difusão ou extração;</w:t>
      </w:r>
    </w:p>
    <w:p w:rsidR="00D95570" w:rsidRPr="007E3DFA" w:rsidP="00963876" w14:paraId="00000013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XI - anonimização: utilização de meios técnicos razoáveis e disponíveis no momento do tratamento, por meio dos quais um dado perde a possibilidade de associação, direta ou indireta, a um indivíduo;</w:t>
      </w:r>
    </w:p>
    <w:p w:rsidR="00D95570" w:rsidRPr="007E3DFA" w:rsidP="00963876" w14:paraId="00000014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XII – </w:t>
      </w:r>
      <w:r w:rsidRPr="007E3DFA">
        <w:rPr>
          <w:rFonts w:eastAsia="Google Sans Text"/>
          <w:sz w:val="24"/>
          <w:szCs w:val="24"/>
        </w:rPr>
        <w:t>pseudonimização</w:t>
      </w:r>
      <w:r w:rsidRPr="007E3DFA">
        <w:rPr>
          <w:rFonts w:eastAsia="Google Sans Text"/>
          <w:sz w:val="24"/>
          <w:szCs w:val="24"/>
        </w:rPr>
        <w:t>: tratamento por meio do qual um dado perde a possibilidade de associação, direta ou indireta, a um indivíduo, senão pelo uso de informação adicional mantida separadamente pelo controlador em ambiente controlado e seguro;</w:t>
      </w:r>
    </w:p>
    <w:p w:rsidR="00D95570" w:rsidRPr="007E3DFA" w:rsidP="00963876" w14:paraId="00000015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XIII - consentimento: manifestação livre, informada e inequívoca pela qual o titular concorda com o tratamento de seus dados pessoais para uma finalidade determinada;</w:t>
      </w:r>
    </w:p>
    <w:p w:rsidR="00D95570" w:rsidRPr="007E3DFA" w:rsidP="00963876" w14:paraId="00000016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XIV - bloqueio: suspensão temporária de qualquer operação de tratamento, mediante guarda do dado pessoal ou do banco de dados;</w:t>
      </w:r>
    </w:p>
    <w:p w:rsidR="00D95570" w:rsidRPr="007E3DFA" w:rsidP="00963876" w14:paraId="00000017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XV - </w:t>
      </w:r>
      <w:r w:rsidRPr="007E3DFA">
        <w:rPr>
          <w:rFonts w:eastAsia="Google Sans Text"/>
          <w:sz w:val="24"/>
          <w:szCs w:val="24"/>
        </w:rPr>
        <w:t>eliminação</w:t>
      </w:r>
      <w:r w:rsidRPr="007E3DFA">
        <w:rPr>
          <w:rFonts w:eastAsia="Google Sans Text"/>
          <w:sz w:val="24"/>
          <w:szCs w:val="24"/>
        </w:rPr>
        <w:t>: exclusão de dado ou de conjunto de dados armazenados em banco de dados, independentemente do procedimento empregado;</w:t>
      </w:r>
    </w:p>
    <w:p w:rsidR="00D95570" w:rsidRPr="007E3DFA" w:rsidP="00963876" w14:paraId="00000018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XVI - transferência internacional de dados: transferência de dados pessoais para país estrangeiro ou organismo internacional do qual o país seja membro;</w:t>
      </w:r>
    </w:p>
    <w:p w:rsidR="00D95570" w:rsidRPr="007E3DFA" w:rsidP="00963876" w14:paraId="00000019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XVII - uso compartilhado de dados: comunicação, difusão, transferência internacional, interconexão de dados pessoais ou tratamento compartilhado de bancos de dados pessoais por órgãos e entidades públicos no cumprimento de suas competências legais, ou entre esses e entes privados, reciprocamente, com autorização específica, para uma ou mais modalidades de tratamento permitidas por esses entes públicos, ou entre entes privados;</w:t>
      </w:r>
    </w:p>
    <w:p w:rsidR="00D95570" w:rsidRPr="007E3DFA" w:rsidP="00963876" w14:paraId="0000001A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XVIII - relatório de impacto à proteção de dados pessoais: documentação do controlador que contém a descrição dos processos de tratamento de dados pessoais que podem gerar riscos às liberdades civis e aos direitos fundamentais, bem como medidas, salvaguardas e mecanismos de mitigação de risco;</w:t>
      </w:r>
    </w:p>
    <w:p w:rsidR="00D95570" w:rsidRPr="007E3DFA" w:rsidP="00963876" w14:paraId="0000001B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XIX - órgão de pesquisa: órgão ou entidade da administração pública direta ou indireta ou pessoa jurídica de direito privado sem fins lucrativos legalmente constituída sob as leis brasileiras, com sede e foro no País, que inclua em sua missão institucional ou em seu objetivo social ou estatutário a pesquisa básica ou aplicada de caráter histórico, científico, tecnológico ou estatístico;</w:t>
      </w:r>
    </w:p>
    <w:p w:rsidR="00D95570" w:rsidRPr="007E3DFA" w:rsidP="00963876" w14:paraId="0000001C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XX - </w:t>
      </w:r>
      <w:r w:rsidRPr="007E3DFA">
        <w:rPr>
          <w:rFonts w:eastAsia="Google Sans Text"/>
          <w:sz w:val="24"/>
          <w:szCs w:val="24"/>
        </w:rPr>
        <w:t>autoridade</w:t>
      </w:r>
      <w:r w:rsidRPr="007E3DFA">
        <w:rPr>
          <w:rFonts w:eastAsia="Google Sans Text"/>
          <w:sz w:val="24"/>
          <w:szCs w:val="24"/>
        </w:rPr>
        <w:t xml:space="preserve"> nacional: órgão da administração pública responsável por zelar, implementar e fiscalizar o cumprimento desta Lei em todo o território nacional;</w:t>
      </w:r>
    </w:p>
    <w:p w:rsidR="00D95570" w:rsidRPr="007E3DFA" w:rsidP="00963876" w14:paraId="0000001D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XXI - plano de adequação: conjunto das regras de boas práticas e de governança de dados pessoais que estabelece as condições de organização, o regime de funcionamento, </w:t>
      </w:r>
      <w:r w:rsidRPr="007E3DFA">
        <w:rPr>
          <w:rFonts w:eastAsia="Google Sans Text"/>
          <w:sz w:val="24"/>
          <w:szCs w:val="24"/>
        </w:rPr>
        <w:t>os procedimentos, as normas de segurança, os padrões técnicos, as obrigações específicas para os diversos agentes envolvidos no tratamento, as ações educativas, os mecanismos internos de supervisão e de mitigação de riscos, o plano de respostas a incidentes de segurança e outros aspectos relacionados ao tratamento de dados pessoais;</w:t>
      </w:r>
    </w:p>
    <w:p w:rsidR="00D95570" w:rsidRPr="007E3DFA" w:rsidP="00963876" w14:paraId="0000001E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XXII - internet: rede global de computadores, de acesso público, que interconecta diferentes sistemas e agentes de tratamento em escala mundial;</w:t>
      </w:r>
    </w:p>
    <w:p w:rsidR="00D95570" w:rsidRPr="007E3DFA" w:rsidP="00963876" w14:paraId="0000001F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XXIII - usuário: agente que utiliza da tecnologia para realizar determinado trabalho ou qualquer outra atividade;</w:t>
      </w:r>
    </w:p>
    <w:p w:rsidR="00D95570" w:rsidRPr="007E3DFA" w:rsidP="00963876" w14:paraId="00000020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XXIV - rede de computadores: conjunto de sistemas, dispositivos e infraestrutura de hardware e software interconectados, que viabiliza a transmissão, o processamento e o armazenamento de dados pessoais, abrangendo tanto redes internas e restritas (Intranet), quanto redes externas;</w:t>
      </w:r>
    </w:p>
    <w:p w:rsidR="00D95570" w:rsidRPr="007E3DFA" w:rsidP="00963876" w14:paraId="00000021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XXV - transformação digital: processo de substituir procedimentos analógicos, tradicionais e legados pelas mais recentes alternativas digitais;</w:t>
      </w:r>
    </w:p>
    <w:p w:rsidR="00D95570" w:rsidRPr="007E3DFA" w:rsidP="00963876" w14:paraId="00000022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XXVI - digitalização: instrumento pelo qual o formato analógico é transformado em formato digital, através de equipamento e software digitalizador;</w:t>
      </w:r>
    </w:p>
    <w:p w:rsidR="00D95570" w:rsidRPr="007E3DFA" w:rsidP="00963876" w14:paraId="00000023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XXVII - reconhecimento biométrico: processo tecnológico automatizado de tratamento de dados que, a partir da coleta, extração de padrões e comparação de características biológicas ou comportamentais únicas de uma pessoa natural, tem por finalidade inequívoca sua identificação (comparação um-para-muitos ou 1:N) ou sua autenticação/verificação (comparação um-para-um ou 1:1);</w:t>
      </w:r>
    </w:p>
    <w:p w:rsidR="00D95570" w:rsidRPr="007E3DFA" w:rsidP="00963876" w14:paraId="00000024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XXVIII - LGPD: Lei Geral de Proteção de Dados Pessoais (Lei Federal nº 13.709/2018).</w:t>
      </w:r>
    </w:p>
    <w:p w:rsidR="00963876" w:rsidRPr="007E3DFA" w:rsidP="00963876" w14:paraId="71F888EC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</w:p>
    <w:p w:rsidR="00D95570" w:rsidRPr="007E3DFA" w:rsidP="00963876" w14:paraId="00000025" w14:textId="2B9443C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Art. 3º As atividades de tratamento de dados pessoais pelos órgãos e entidades municipais deverão observar a boa-fé e os seguintes princípios:</w:t>
      </w:r>
    </w:p>
    <w:p w:rsidR="00D95570" w:rsidRPr="007E3DFA" w:rsidP="00963876" w14:paraId="00000026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 - </w:t>
      </w:r>
      <w:r w:rsidRPr="007E3DFA">
        <w:rPr>
          <w:rFonts w:eastAsia="Google Sans Text"/>
          <w:sz w:val="24"/>
          <w:szCs w:val="24"/>
        </w:rPr>
        <w:t>finalidade</w:t>
      </w:r>
      <w:r w:rsidRPr="007E3DFA">
        <w:rPr>
          <w:rFonts w:eastAsia="Google Sans Text"/>
          <w:sz w:val="24"/>
          <w:szCs w:val="24"/>
        </w:rPr>
        <w:t>: realização do tratamento para propósitos legítimos, específicos, explícitos e informados ao titular, sem possibilidade de tratamento posterior de forma incompatível com essas finalidades;</w:t>
      </w:r>
    </w:p>
    <w:p w:rsidR="00D95570" w:rsidRPr="007E3DFA" w:rsidP="00963876" w14:paraId="00000027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II - </w:t>
      </w:r>
      <w:r w:rsidRPr="007E3DFA">
        <w:rPr>
          <w:rFonts w:eastAsia="Google Sans Text"/>
          <w:sz w:val="24"/>
          <w:szCs w:val="24"/>
        </w:rPr>
        <w:t>adequação</w:t>
      </w:r>
      <w:r w:rsidRPr="007E3DFA">
        <w:rPr>
          <w:rFonts w:eastAsia="Google Sans Text"/>
          <w:sz w:val="24"/>
          <w:szCs w:val="24"/>
        </w:rPr>
        <w:t>: compatibilidade do tratamento com as finalidades informadas ao titular, de acordo com o contexto do tratamento;</w:t>
      </w:r>
    </w:p>
    <w:p w:rsidR="00D95570" w:rsidRPr="007E3DFA" w:rsidP="00963876" w14:paraId="00000028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III - necessidade: limitação do tratamento ao mínimo necessário para a realização de suas finalidades, com abrangência dos dados pertinentes, proporcionais e não excessivos em relação às finalidades do tratamento de dados;</w:t>
      </w:r>
    </w:p>
    <w:p w:rsidR="00D95570" w:rsidRPr="007E3DFA" w:rsidP="00963876" w14:paraId="00000029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IV - </w:t>
      </w:r>
      <w:r w:rsidRPr="007E3DFA">
        <w:rPr>
          <w:rFonts w:eastAsia="Google Sans Text"/>
          <w:sz w:val="24"/>
          <w:szCs w:val="24"/>
        </w:rPr>
        <w:t>livre</w:t>
      </w:r>
      <w:r w:rsidRPr="007E3DFA">
        <w:rPr>
          <w:rFonts w:eastAsia="Google Sans Text"/>
          <w:sz w:val="24"/>
          <w:szCs w:val="24"/>
        </w:rPr>
        <w:t xml:space="preserve"> acesso: garantia, aos titulares, de consulta facilitada e gratuita sobre a forma e a duração do tratamento, bem como sobre a integralidade de seus dados pessoais;</w:t>
      </w:r>
    </w:p>
    <w:p w:rsidR="00D95570" w:rsidRPr="007E3DFA" w:rsidP="00963876" w14:paraId="0000002A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V - </w:t>
      </w:r>
      <w:r w:rsidRPr="007E3DFA">
        <w:rPr>
          <w:rFonts w:eastAsia="Google Sans Text"/>
          <w:sz w:val="24"/>
          <w:szCs w:val="24"/>
        </w:rPr>
        <w:t>qualidade</w:t>
      </w:r>
      <w:r w:rsidRPr="007E3DFA">
        <w:rPr>
          <w:rFonts w:eastAsia="Google Sans Text"/>
          <w:sz w:val="24"/>
          <w:szCs w:val="24"/>
        </w:rPr>
        <w:t xml:space="preserve"> dos dados: garantia, aos titulares, de exatidão, clareza, relevância e atualização dos dados, de acordo com a necessidade e para o cumprimento da finalidade de seu tratamento;</w:t>
      </w:r>
    </w:p>
    <w:p w:rsidR="00D95570" w:rsidRPr="007E3DFA" w:rsidP="00963876" w14:paraId="0000002B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VI - </w:t>
      </w:r>
      <w:r w:rsidRPr="007E3DFA">
        <w:rPr>
          <w:rFonts w:eastAsia="Google Sans Text"/>
          <w:sz w:val="24"/>
          <w:szCs w:val="24"/>
        </w:rPr>
        <w:t>transparência</w:t>
      </w:r>
      <w:r w:rsidRPr="007E3DFA">
        <w:rPr>
          <w:rFonts w:eastAsia="Google Sans Text"/>
          <w:sz w:val="24"/>
          <w:szCs w:val="24"/>
        </w:rPr>
        <w:t xml:space="preserve">: garantia, aos titulares, de informações claras, precisas e facilmente </w:t>
      </w:r>
      <w:r w:rsidRPr="007E3DFA">
        <w:rPr>
          <w:rFonts w:eastAsia="Google Sans Text"/>
          <w:sz w:val="24"/>
          <w:szCs w:val="24"/>
        </w:rPr>
        <w:t>acessíveis sobre a realização do tratamento e os respectivos agentes de tratamento, observados os segredos comercial e industrial;</w:t>
      </w:r>
    </w:p>
    <w:p w:rsidR="00D95570" w:rsidRPr="007E3DFA" w:rsidP="00963876" w14:paraId="0000002C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VII - segurança: utilização de medidas técnicas e administrativas aptas a proteger os dados pessoais de acessos não autorizados e de situações acidentais ou ilícitas de destruição, perda, alteração, comunicação ou difusão;</w:t>
      </w:r>
    </w:p>
    <w:p w:rsidR="00D95570" w:rsidRPr="007E3DFA" w:rsidP="00963876" w14:paraId="0000002D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VIII - prevenção: adoção de medidas para prevenir a ocorrência de danos em virtude do tratamento de dados pessoais;</w:t>
      </w:r>
    </w:p>
    <w:p w:rsidR="00D95570" w:rsidRPr="007E3DFA" w:rsidP="00963876" w14:paraId="0000002E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IX - </w:t>
      </w:r>
      <w:r w:rsidRPr="007E3DFA">
        <w:rPr>
          <w:rFonts w:eastAsia="Google Sans Text"/>
          <w:sz w:val="24"/>
          <w:szCs w:val="24"/>
        </w:rPr>
        <w:t>não</w:t>
      </w:r>
      <w:r w:rsidRPr="007E3DFA">
        <w:rPr>
          <w:rFonts w:eastAsia="Google Sans Text"/>
          <w:sz w:val="24"/>
          <w:szCs w:val="24"/>
        </w:rPr>
        <w:t xml:space="preserve"> discriminação: impossibilidade de realização do tratamento para fins discriminatórios ilícitos ou abusivos;</w:t>
      </w:r>
    </w:p>
    <w:p w:rsidR="00D95570" w:rsidRPr="007E3DFA" w:rsidP="00963876" w14:paraId="0000002F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X - </w:t>
      </w:r>
      <w:r w:rsidRPr="007E3DFA">
        <w:rPr>
          <w:rFonts w:eastAsia="Google Sans Text"/>
          <w:sz w:val="24"/>
          <w:szCs w:val="24"/>
        </w:rPr>
        <w:t>responsabilização e prestação</w:t>
      </w:r>
      <w:r w:rsidRPr="007E3DFA">
        <w:rPr>
          <w:rFonts w:eastAsia="Google Sans Text"/>
          <w:sz w:val="24"/>
          <w:szCs w:val="24"/>
        </w:rPr>
        <w:t xml:space="preserve"> de contas: demonstração, pelo agente, da adoção de medidas eficazes e capazes de comprovar a observância e o cumprimento das normas de proteção de dados pessoais e, inclusive, da eficácia dessas medidas.</w:t>
      </w:r>
    </w:p>
    <w:p w:rsidR="00963876" w:rsidRPr="007E3DFA" w:rsidP="00963876" w14:paraId="176978FA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</w:p>
    <w:p w:rsidR="00D95570" w:rsidRPr="007E3DFA" w:rsidP="00963876" w14:paraId="00000030" w14:textId="66A9B3F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Art. 4º A Câmara Municipal de Sumaré deve realizar e manter continuamente atualizados:</w:t>
      </w:r>
    </w:p>
    <w:p w:rsidR="00D95570" w:rsidRPr="007E3DFA" w:rsidP="00963876" w14:paraId="00000031" w14:textId="467BB36F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 </w:t>
      </w:r>
      <w:r w:rsidR="00E977E1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</w:t>
      </w:r>
      <w:r w:rsidRPr="007E3DFA">
        <w:rPr>
          <w:rFonts w:eastAsia="Google Sans Text"/>
          <w:sz w:val="24"/>
          <w:szCs w:val="24"/>
        </w:rPr>
        <w:t>mapeamento</w:t>
      </w:r>
      <w:r w:rsidRPr="007E3DFA">
        <w:rPr>
          <w:rFonts w:eastAsia="Google Sans Text"/>
          <w:sz w:val="24"/>
          <w:szCs w:val="24"/>
        </w:rPr>
        <w:t xml:space="preserve"> dos dados pessoais existentes e dos fluxos de dados pessoais em suas unidades;</w:t>
      </w:r>
    </w:p>
    <w:p w:rsidR="00D95570" w:rsidRPr="007E3DFA" w:rsidP="00963876" w14:paraId="00000032" w14:textId="58BD5D0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II </w:t>
      </w:r>
      <w:r w:rsidR="00E977E1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</w:t>
      </w:r>
      <w:r w:rsidRPr="007E3DFA">
        <w:rPr>
          <w:rFonts w:eastAsia="Google Sans Text"/>
          <w:sz w:val="24"/>
          <w:szCs w:val="24"/>
        </w:rPr>
        <w:t>análise</w:t>
      </w:r>
      <w:r w:rsidRPr="007E3DFA">
        <w:rPr>
          <w:rFonts w:eastAsia="Google Sans Text"/>
          <w:sz w:val="24"/>
          <w:szCs w:val="24"/>
        </w:rPr>
        <w:t xml:space="preserve"> de risco</w:t>
      </w:r>
      <w:r w:rsidR="00801AAF">
        <w:rPr>
          <w:rFonts w:eastAsia="Google Sans Text"/>
          <w:sz w:val="24"/>
          <w:szCs w:val="24"/>
        </w:rPr>
        <w:t xml:space="preserve"> e sua mitigação</w:t>
      </w:r>
      <w:r w:rsidRPr="007E3DFA">
        <w:rPr>
          <w:rFonts w:eastAsia="Google Sans Text"/>
          <w:sz w:val="24"/>
          <w:szCs w:val="24"/>
        </w:rPr>
        <w:t>;</w:t>
      </w:r>
    </w:p>
    <w:p w:rsidR="00D95570" w:rsidRPr="007E3DFA" w:rsidP="00963876" w14:paraId="00000033" w14:textId="74E698E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III </w:t>
      </w:r>
      <w:r w:rsidR="00E977E1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plano de adequação, observadas as exigências da LGPD e desta Resolução;</w:t>
      </w:r>
    </w:p>
    <w:p w:rsidR="00D95570" w:rsidRPr="007E3DFA" w:rsidP="00963876" w14:paraId="00000034" w14:textId="7B95DAE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IV </w:t>
      </w:r>
      <w:r w:rsidR="00E977E1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</w:t>
      </w:r>
      <w:r w:rsidRPr="007E3DFA">
        <w:rPr>
          <w:rFonts w:eastAsia="Google Sans Text"/>
          <w:sz w:val="24"/>
          <w:szCs w:val="24"/>
        </w:rPr>
        <w:t>relatório</w:t>
      </w:r>
      <w:r w:rsidRPr="007E3DFA">
        <w:rPr>
          <w:rFonts w:eastAsia="Google Sans Text"/>
          <w:sz w:val="24"/>
          <w:szCs w:val="24"/>
        </w:rPr>
        <w:t xml:space="preserve"> de impacto à proteção de dados pessoais, quando solicitado;</w:t>
      </w:r>
    </w:p>
    <w:p w:rsidR="00D95570" w:rsidRPr="007E3DFA" w:rsidP="00963876" w14:paraId="00000035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V - </w:t>
      </w:r>
      <w:r w:rsidRPr="007E3DFA">
        <w:rPr>
          <w:rFonts w:eastAsia="Google Sans Text"/>
          <w:sz w:val="24"/>
          <w:szCs w:val="24"/>
        </w:rPr>
        <w:t>plano</w:t>
      </w:r>
      <w:r w:rsidRPr="007E3DFA">
        <w:rPr>
          <w:rFonts w:eastAsia="Google Sans Text"/>
          <w:sz w:val="24"/>
          <w:szCs w:val="24"/>
        </w:rPr>
        <w:t xml:space="preserve"> de treinamentos periódicos sobre a LGPD, privacidade e segurança da informação, direcionados a seus vereadores e servidores;</w:t>
      </w:r>
    </w:p>
    <w:p w:rsidR="00D95570" w:rsidRPr="007E3DFA" w:rsidP="00963876" w14:paraId="00000036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VI - </w:t>
      </w:r>
      <w:r w:rsidRPr="007E3DFA">
        <w:rPr>
          <w:rFonts w:eastAsia="Google Sans Text"/>
          <w:sz w:val="24"/>
          <w:szCs w:val="24"/>
        </w:rPr>
        <w:t>registros</w:t>
      </w:r>
      <w:r w:rsidRPr="007E3DFA">
        <w:rPr>
          <w:rFonts w:eastAsia="Google Sans Text"/>
          <w:sz w:val="24"/>
          <w:szCs w:val="24"/>
        </w:rPr>
        <w:t xml:space="preserve"> dos treinamentos realizados, incluindo lista de participantes, conteúdo programático e carga horária, para fins de demonstração de conformidade perante a Autoridade Nacional de Proteção de Dados (ANPD) e demais órgãos fiscalizadores;</w:t>
      </w:r>
    </w:p>
    <w:p w:rsidR="00D95570" w:rsidRPr="007E3DFA" w:rsidP="00963876" w14:paraId="00000037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VII - efetividade de seu programa de governança em privacidade, em especial a pedido da autoridade nacional ou de outra entidade responsável por promover o cumprimento de boas práticas ou códigos de conduta.</w:t>
      </w:r>
    </w:p>
    <w:p w:rsidR="00D95570" w:rsidRPr="007E3DFA" w:rsidP="00963876" w14:paraId="00000039" w14:textId="6B51FF9F">
      <w:pPr>
        <w:pStyle w:val="Heading1"/>
        <w:rPr>
          <w:rFonts w:ascii="Arial" w:hAnsi="Arial" w:cs="Arial"/>
          <w:sz w:val="24"/>
          <w:szCs w:val="24"/>
        </w:rPr>
      </w:pPr>
      <w:r w:rsidRPr="007E3DFA">
        <w:rPr>
          <w:rFonts w:ascii="Arial" w:hAnsi="Arial" w:cs="Arial"/>
          <w:sz w:val="24"/>
          <w:szCs w:val="24"/>
        </w:rPr>
        <w:t>CAPÍTULO II</w:t>
      </w:r>
      <w:r w:rsidRPr="007E3DFA" w:rsidR="00963876">
        <w:rPr>
          <w:rFonts w:ascii="Arial" w:hAnsi="Arial" w:cs="Arial"/>
          <w:sz w:val="24"/>
          <w:szCs w:val="24"/>
        </w:rPr>
        <w:t xml:space="preserve"> </w:t>
      </w:r>
      <w:r w:rsidRPr="007E3DFA" w:rsidR="00963876">
        <w:rPr>
          <w:rFonts w:ascii="Arial" w:hAnsi="Arial" w:cs="Arial"/>
          <w:sz w:val="24"/>
          <w:szCs w:val="24"/>
        </w:rPr>
        <w:br/>
      </w:r>
      <w:r w:rsidRPr="007E3DFA">
        <w:rPr>
          <w:rFonts w:ascii="Arial" w:hAnsi="Arial" w:cs="Arial"/>
          <w:sz w:val="24"/>
          <w:szCs w:val="24"/>
        </w:rPr>
        <w:t>ENCARREGADO DE DADOS</w:t>
      </w:r>
    </w:p>
    <w:p w:rsidR="00D95570" w:rsidRPr="007E3DFA" w:rsidP="00963876" w14:paraId="0000003A" w14:textId="6CB36D4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Art. 5º O encarregado de dados e seu suplente serão designados pela Mesa Diretora</w:t>
      </w:r>
      <w:r w:rsidR="00801AAF">
        <w:rPr>
          <w:rFonts w:eastAsia="Google Sans Text"/>
          <w:sz w:val="24"/>
          <w:szCs w:val="24"/>
        </w:rPr>
        <w:t xml:space="preserve"> </w:t>
      </w:r>
      <w:r w:rsidRPr="007E3DFA">
        <w:rPr>
          <w:rFonts w:eastAsia="Google Sans Text"/>
          <w:sz w:val="24"/>
          <w:szCs w:val="24"/>
        </w:rPr>
        <w:t>da Câmara Municipal de Sumaré.</w:t>
      </w:r>
    </w:p>
    <w:p w:rsidR="00F679B3" w:rsidRPr="007E3DFA" w:rsidP="00963876" w14:paraId="4B62FF06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</w:p>
    <w:p w:rsidR="00D95570" w:rsidRPr="007E3DFA" w:rsidP="00963876" w14:paraId="0000003B" w14:textId="16C9681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§1°. São requisitos para o desempenho das atividades de </w:t>
      </w:r>
      <w:r w:rsidR="00801AAF">
        <w:rPr>
          <w:rFonts w:eastAsia="Google Sans Text"/>
          <w:sz w:val="24"/>
          <w:szCs w:val="24"/>
        </w:rPr>
        <w:t>e</w:t>
      </w:r>
      <w:r w:rsidRPr="007E3DFA">
        <w:rPr>
          <w:rFonts w:eastAsia="Google Sans Text"/>
          <w:sz w:val="24"/>
          <w:szCs w:val="24"/>
        </w:rPr>
        <w:t xml:space="preserve">ncarregado de </w:t>
      </w:r>
      <w:r w:rsidR="00801AAF">
        <w:rPr>
          <w:rFonts w:eastAsia="Google Sans Text"/>
          <w:sz w:val="24"/>
          <w:szCs w:val="24"/>
        </w:rPr>
        <w:t>d</w:t>
      </w:r>
      <w:r w:rsidRPr="007E3DFA">
        <w:rPr>
          <w:rFonts w:eastAsia="Google Sans Text"/>
          <w:sz w:val="24"/>
          <w:szCs w:val="24"/>
        </w:rPr>
        <w:t>ados e de suplente:</w:t>
      </w:r>
    </w:p>
    <w:p w:rsidR="00D95570" w:rsidRPr="007E3DFA" w:rsidP="00963876" w14:paraId="0000003C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 - </w:t>
      </w:r>
      <w:r w:rsidRPr="007E3DFA">
        <w:rPr>
          <w:rFonts w:eastAsia="Google Sans Text"/>
          <w:sz w:val="24"/>
          <w:szCs w:val="24"/>
        </w:rPr>
        <w:t>ser</w:t>
      </w:r>
      <w:r w:rsidRPr="007E3DFA">
        <w:rPr>
          <w:rFonts w:eastAsia="Google Sans Text"/>
          <w:sz w:val="24"/>
          <w:szCs w:val="24"/>
        </w:rPr>
        <w:t xml:space="preserve"> servidor efetivo da Câmara Municipal de Sumaré;</w:t>
      </w:r>
    </w:p>
    <w:p w:rsidR="00D95570" w:rsidRPr="007E3DFA" w:rsidP="00963876" w14:paraId="0000003D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II - </w:t>
      </w:r>
      <w:r w:rsidRPr="007E3DFA">
        <w:rPr>
          <w:rFonts w:eastAsia="Google Sans Text"/>
          <w:sz w:val="24"/>
          <w:szCs w:val="24"/>
        </w:rPr>
        <w:t>possuir</w:t>
      </w:r>
      <w:r w:rsidRPr="007E3DFA">
        <w:rPr>
          <w:rFonts w:eastAsia="Google Sans Text"/>
          <w:sz w:val="24"/>
          <w:szCs w:val="24"/>
        </w:rPr>
        <w:t xml:space="preserve"> curso na área de proteção de dados pessoais.</w:t>
      </w:r>
    </w:p>
    <w:p w:rsidR="00801AAF" w:rsidP="00963876" w14:paraId="5AB8019B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</w:p>
    <w:p w:rsidR="00D95570" w:rsidRPr="007E3DFA" w:rsidP="00963876" w14:paraId="0000003E" w14:textId="2361BBE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§2°. Com o objetivo de garantir a contínua e eficaz manutenção do programa de </w:t>
      </w:r>
      <w:r w:rsidRPr="007E3DFA">
        <w:rPr>
          <w:rFonts w:eastAsia="Google Sans Text"/>
          <w:sz w:val="24"/>
          <w:szCs w:val="24"/>
        </w:rPr>
        <w:t xml:space="preserve">conformidade com a LGPD, o </w:t>
      </w:r>
      <w:r w:rsidR="00801AAF">
        <w:rPr>
          <w:rFonts w:eastAsia="Google Sans Text"/>
          <w:sz w:val="24"/>
          <w:szCs w:val="24"/>
        </w:rPr>
        <w:t>e</w:t>
      </w:r>
      <w:r w:rsidRPr="007E3DFA">
        <w:rPr>
          <w:rFonts w:eastAsia="Google Sans Text"/>
          <w:sz w:val="24"/>
          <w:szCs w:val="24"/>
        </w:rPr>
        <w:t xml:space="preserve">ncarregado de </w:t>
      </w:r>
      <w:r w:rsidR="00801AAF">
        <w:rPr>
          <w:rFonts w:eastAsia="Google Sans Text"/>
          <w:sz w:val="24"/>
          <w:szCs w:val="24"/>
        </w:rPr>
        <w:t>d</w:t>
      </w:r>
      <w:r w:rsidRPr="007E3DFA">
        <w:rPr>
          <w:rFonts w:eastAsia="Google Sans Text"/>
          <w:sz w:val="24"/>
          <w:szCs w:val="24"/>
        </w:rPr>
        <w:t>ados será, preferencialmente, sucedido por seu suplente.</w:t>
      </w:r>
    </w:p>
    <w:p w:rsidR="00F679B3" w:rsidRPr="007E3DFA" w:rsidP="00963876" w14:paraId="04C5633F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</w:p>
    <w:p w:rsidR="00D95570" w:rsidRPr="007E3DFA" w:rsidP="00F679B3" w14:paraId="0000003F" w14:textId="2FDE789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§3°. A identidade e as informações de contato específicas do encarregado de dados e do suplente serão disponibilizadas no site da Câmara, em seção sobre tratamento de dados pessoais.</w:t>
      </w:r>
    </w:p>
    <w:p w:rsidR="00963876" w:rsidRPr="007E3DFA" w:rsidP="00963876" w14:paraId="35ACD284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</w:p>
    <w:p w:rsidR="00D95570" w:rsidRPr="007E3DFA" w:rsidP="00963876" w14:paraId="00000040" w14:textId="4452C06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Art. 6º São atribuições do encarregado de dados:</w:t>
      </w:r>
    </w:p>
    <w:p w:rsidR="00D95570" w:rsidRPr="007E3DFA" w:rsidP="00963876" w14:paraId="00000041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 - </w:t>
      </w:r>
      <w:r w:rsidRPr="007E3DFA">
        <w:rPr>
          <w:rFonts w:eastAsia="Google Sans Text"/>
          <w:sz w:val="24"/>
          <w:szCs w:val="24"/>
        </w:rPr>
        <w:t>aceitar</w:t>
      </w:r>
      <w:r w:rsidRPr="007E3DFA">
        <w:rPr>
          <w:rFonts w:eastAsia="Google Sans Text"/>
          <w:sz w:val="24"/>
          <w:szCs w:val="24"/>
        </w:rPr>
        <w:t xml:space="preserve"> reclamações e comunicações dos titulares, prestar esclarecimentos e adotar providências;</w:t>
      </w:r>
    </w:p>
    <w:p w:rsidR="00D95570" w:rsidRPr="007E3DFA" w:rsidP="00963876" w14:paraId="00000042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II - </w:t>
      </w:r>
      <w:r w:rsidRPr="007E3DFA">
        <w:rPr>
          <w:rFonts w:eastAsia="Google Sans Text"/>
          <w:sz w:val="24"/>
          <w:szCs w:val="24"/>
        </w:rPr>
        <w:t>receber</w:t>
      </w:r>
      <w:r w:rsidRPr="007E3DFA">
        <w:rPr>
          <w:rFonts w:eastAsia="Google Sans Text"/>
          <w:sz w:val="24"/>
          <w:szCs w:val="24"/>
        </w:rPr>
        <w:t xml:space="preserve"> comunicações da autoridade nacional e adotar providências;</w:t>
      </w:r>
    </w:p>
    <w:p w:rsidR="00D95570" w:rsidRPr="007E3DFA" w:rsidP="00963876" w14:paraId="00000043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III - orientar os funcionários e os contratados da entidade a respeito das práticas a serem tomadas em relação à proteção de dados pessoais;</w:t>
      </w:r>
    </w:p>
    <w:p w:rsidR="00D95570" w:rsidRPr="007E3DFA" w:rsidP="00963876" w14:paraId="00000044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IV - </w:t>
      </w:r>
      <w:r w:rsidRPr="007E3DFA">
        <w:rPr>
          <w:rFonts w:eastAsia="Google Sans Text"/>
          <w:sz w:val="24"/>
          <w:szCs w:val="24"/>
        </w:rPr>
        <w:t>encaminhar</w:t>
      </w:r>
      <w:r w:rsidRPr="007E3DFA">
        <w:rPr>
          <w:rFonts w:eastAsia="Google Sans Text"/>
          <w:sz w:val="24"/>
          <w:szCs w:val="24"/>
        </w:rPr>
        <w:t xml:space="preserve"> internamente questões relacionadas aos direitos dos titulares;</w:t>
      </w:r>
    </w:p>
    <w:p w:rsidR="00D95570" w:rsidRPr="007E3DFA" w:rsidP="00963876" w14:paraId="00000045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V - </w:t>
      </w:r>
      <w:r w:rsidRPr="007E3DFA">
        <w:rPr>
          <w:rFonts w:eastAsia="Google Sans Text"/>
          <w:sz w:val="24"/>
          <w:szCs w:val="24"/>
        </w:rPr>
        <w:t>prestar</w:t>
      </w:r>
      <w:r w:rsidRPr="007E3DFA">
        <w:rPr>
          <w:rFonts w:eastAsia="Google Sans Text"/>
          <w:sz w:val="24"/>
          <w:szCs w:val="24"/>
        </w:rPr>
        <w:t xml:space="preserve"> assistência e orientação ao agente de tratamento e operadores na comunicação com a ANPD, assim como na elaboração, definição e implementação das medidas previstas na LGPD, quando estas funções não forem exercidas pelo próprio encarregado;</w:t>
      </w:r>
    </w:p>
    <w:p w:rsidR="00D95570" w:rsidRPr="007E3DFA" w:rsidP="00963876" w14:paraId="00000046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VI - </w:t>
      </w:r>
      <w:r w:rsidRPr="007E3DFA">
        <w:rPr>
          <w:rFonts w:eastAsia="Google Sans Text"/>
          <w:sz w:val="24"/>
          <w:szCs w:val="24"/>
        </w:rPr>
        <w:t>integrar</w:t>
      </w:r>
      <w:r w:rsidRPr="007E3DFA">
        <w:rPr>
          <w:rFonts w:eastAsia="Google Sans Text"/>
          <w:sz w:val="24"/>
          <w:szCs w:val="24"/>
        </w:rPr>
        <w:t xml:space="preserve"> equipes especializadas, em casos de incidentes de segurança;</w:t>
      </w:r>
    </w:p>
    <w:p w:rsidR="00D95570" w:rsidRPr="007E3DFA" w:rsidP="00963876" w14:paraId="00000047" w14:textId="1B7C84E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VII </w:t>
      </w:r>
      <w:r w:rsidR="00D03288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manter registro das atividades de tratamento de dados realizadas;</w:t>
      </w:r>
    </w:p>
    <w:p w:rsidR="00D95570" w:rsidRPr="007E3DFA" w:rsidP="00963876" w14:paraId="00000048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VIII - elaborar, atualizar e divulgar manuais de boas práticas e de governança em privacidade;</w:t>
      </w:r>
    </w:p>
    <w:p w:rsidR="00D95570" w:rsidRPr="007E3DFA" w:rsidP="00963876" w14:paraId="00000049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IX - </w:t>
      </w:r>
      <w:r w:rsidRPr="007E3DFA">
        <w:rPr>
          <w:rFonts w:eastAsia="Google Sans Text"/>
          <w:sz w:val="24"/>
          <w:szCs w:val="24"/>
        </w:rPr>
        <w:t>assessorar</w:t>
      </w:r>
      <w:r w:rsidRPr="007E3DFA">
        <w:rPr>
          <w:rFonts w:eastAsia="Google Sans Text"/>
          <w:sz w:val="24"/>
          <w:szCs w:val="24"/>
        </w:rPr>
        <w:t xml:space="preserve"> o Controlador no que se refere à proteção de dados pessoais;</w:t>
      </w:r>
    </w:p>
    <w:p w:rsidR="00D95570" w:rsidRPr="007E3DFA" w:rsidP="00963876" w14:paraId="0000004A" w14:textId="21BDBB7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X </w:t>
      </w:r>
      <w:r w:rsidR="00D03288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</w:t>
      </w:r>
      <w:r w:rsidRPr="007E3DFA">
        <w:rPr>
          <w:rFonts w:eastAsia="Google Sans Text"/>
          <w:sz w:val="24"/>
          <w:szCs w:val="24"/>
        </w:rPr>
        <w:t>sugerir</w:t>
      </w:r>
      <w:r w:rsidRPr="007E3DFA">
        <w:rPr>
          <w:rFonts w:eastAsia="Google Sans Text"/>
          <w:sz w:val="24"/>
          <w:szCs w:val="24"/>
        </w:rPr>
        <w:t xml:space="preserve"> diretrizes para a elaboração dos planos de adequação;</w:t>
      </w:r>
    </w:p>
    <w:p w:rsidR="00D95570" w:rsidRPr="007E3DFA" w:rsidP="00963876" w14:paraId="0000004B" w14:textId="6FB5C83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XI </w:t>
      </w:r>
      <w:r w:rsidR="00D03288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opinar sobre as sugestões formuladas pela autoridade nacional a respeito da adoção de padrões e de boas práticas para o tratamento de dados pessoais, nos termos do art. 32 da LGPD;</w:t>
      </w:r>
    </w:p>
    <w:p w:rsidR="00D95570" w:rsidRPr="007E3DFA" w:rsidP="00963876" w14:paraId="0000004C" w14:textId="1EBF749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XII </w:t>
      </w:r>
      <w:r w:rsidR="00D03288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providenciar a publicação dos relatórios de impacto à proteção de dados pessoais previstos pelo art. 32 da LGPD;</w:t>
      </w:r>
    </w:p>
    <w:p w:rsidR="00D95570" w:rsidRPr="007E3DFA" w:rsidP="00963876" w14:paraId="0000004D" w14:textId="55E8F75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XIII </w:t>
      </w:r>
      <w:r w:rsidR="00D03288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encaminhar ao setor responsável, o informe da autoridade nacional previsto no art. 31 da LGPD, fixando prazo para atendimento ou apresentação das justificativas pertinentes;</w:t>
      </w:r>
    </w:p>
    <w:p w:rsidR="00D95570" w:rsidRPr="007E3DFA" w:rsidP="00963876" w14:paraId="0000004E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XIV - analisar as justificativas apresentadas pelo setor responsável, para o fim de:</w:t>
      </w:r>
    </w:p>
    <w:p w:rsidR="00D95570" w:rsidRPr="007E3DFA" w:rsidP="00963876" w14:paraId="0000004F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a) caso avalie ter havido a violação: recomendar ao Controlador a adoção das medidas indicadas pela autoridade nacional;</w:t>
      </w:r>
    </w:p>
    <w:p w:rsidR="00D95570" w:rsidRPr="007E3DFA" w:rsidP="00963876" w14:paraId="00000050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b) caso avalie não ter havido a violação: apresentar as justificativas pertinentes à autoridade nacional, segundo o procedimento cabível;</w:t>
      </w:r>
    </w:p>
    <w:p w:rsidR="00D95570" w:rsidRPr="007E3DFA" w:rsidP="00963876" w14:paraId="00000051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XV - </w:t>
      </w:r>
      <w:r w:rsidRPr="007E3DFA">
        <w:rPr>
          <w:rFonts w:eastAsia="Google Sans Text"/>
          <w:sz w:val="24"/>
          <w:szCs w:val="24"/>
        </w:rPr>
        <w:t>requerer</w:t>
      </w:r>
      <w:r w:rsidRPr="007E3DFA">
        <w:rPr>
          <w:rFonts w:eastAsia="Google Sans Text"/>
          <w:sz w:val="24"/>
          <w:szCs w:val="24"/>
        </w:rPr>
        <w:t xml:space="preserve"> dos setores responsáveis as informações e documentos pertinentes, para compilação e publicação do relatório de impacto à proteção de dados pessoais, nos termos do art. 32 da LGPD;</w:t>
      </w:r>
    </w:p>
    <w:p w:rsidR="00D95570" w:rsidRPr="007E3DFA" w:rsidP="00963876" w14:paraId="00000052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XVI - preparar continuamente seu suplente, compartilhando as providências tomadas, qualificações e treinamentos.</w:t>
      </w:r>
    </w:p>
    <w:p w:rsidR="00D95570" w:rsidRPr="007E3DFA" w:rsidP="00963876" w14:paraId="00000053" w14:textId="1BE5F6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XVII </w:t>
      </w:r>
      <w:r w:rsidR="00D03288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executar as demais atribuições estabelecidas pela Presidência.</w:t>
      </w:r>
    </w:p>
    <w:p w:rsidR="00963876" w:rsidRPr="007E3DFA" w:rsidP="00963876" w14:paraId="35C69204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</w:p>
    <w:p w:rsidR="00D95570" w:rsidRPr="007E3DFA" w:rsidP="00963876" w14:paraId="00000054" w14:textId="4214DF4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Art. 7º São atribuições do suplente do encarregado de dados:</w:t>
      </w:r>
    </w:p>
    <w:p w:rsidR="00D95570" w:rsidRPr="007E3DFA" w:rsidP="00963876" w14:paraId="00000055" w14:textId="27F07F1E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 </w:t>
      </w:r>
      <w:r w:rsidR="00D03288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</w:t>
      </w:r>
      <w:r w:rsidRPr="007E3DFA">
        <w:rPr>
          <w:rFonts w:eastAsia="Google Sans Text"/>
          <w:sz w:val="24"/>
          <w:szCs w:val="24"/>
        </w:rPr>
        <w:t>atuar</w:t>
      </w:r>
      <w:r w:rsidRPr="007E3DFA">
        <w:rPr>
          <w:rFonts w:eastAsia="Google Sans Text"/>
          <w:sz w:val="24"/>
          <w:szCs w:val="24"/>
        </w:rPr>
        <w:t xml:space="preserve"> nas ausências, faltas, licenças e impedimentos do encarregado de dados;</w:t>
      </w:r>
    </w:p>
    <w:p w:rsidR="00D95570" w:rsidRPr="007E3DFA" w:rsidP="00963876" w14:paraId="00000056" w14:textId="2B8A90F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II </w:t>
      </w:r>
      <w:r w:rsidR="00D03288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</w:t>
      </w:r>
      <w:r w:rsidRPr="007E3DFA">
        <w:rPr>
          <w:rFonts w:eastAsia="Google Sans Text"/>
          <w:sz w:val="24"/>
          <w:szCs w:val="24"/>
        </w:rPr>
        <w:t>conhecer</w:t>
      </w:r>
      <w:r w:rsidRPr="007E3DFA">
        <w:rPr>
          <w:rFonts w:eastAsia="Google Sans Text"/>
          <w:sz w:val="24"/>
          <w:szCs w:val="24"/>
        </w:rPr>
        <w:t xml:space="preserve"> das providências tomadas pelo encarregado de dados, quando lhes forem apresentadas;</w:t>
      </w:r>
    </w:p>
    <w:p w:rsidR="00D95570" w:rsidRPr="007E3DFA" w:rsidP="00963876" w14:paraId="00000057" w14:textId="35CB8FD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III </w:t>
      </w:r>
      <w:r w:rsidR="00D03288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participar das qualificações e treinamentos;</w:t>
      </w:r>
    </w:p>
    <w:p w:rsidR="00D95570" w:rsidRPr="007E3DFA" w:rsidP="00963876" w14:paraId="00000058" w14:textId="7C41554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IV </w:t>
      </w:r>
      <w:r w:rsidR="00D03288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</w:t>
      </w:r>
      <w:r w:rsidRPr="007E3DFA">
        <w:rPr>
          <w:rFonts w:eastAsia="Google Sans Text"/>
          <w:sz w:val="24"/>
          <w:szCs w:val="24"/>
        </w:rPr>
        <w:t>executar</w:t>
      </w:r>
      <w:r w:rsidRPr="007E3DFA">
        <w:rPr>
          <w:rFonts w:eastAsia="Google Sans Text"/>
          <w:sz w:val="24"/>
          <w:szCs w:val="24"/>
        </w:rPr>
        <w:t xml:space="preserve"> as demais atribuições estabelecidas pela Presidência.</w:t>
      </w:r>
    </w:p>
    <w:p w:rsidR="00D95570" w:rsidRPr="007E3DFA" w:rsidP="00963876" w14:paraId="0000005A" w14:textId="520BC320">
      <w:pPr>
        <w:pStyle w:val="Heading1"/>
        <w:rPr>
          <w:rFonts w:ascii="Arial" w:hAnsi="Arial" w:cs="Arial"/>
          <w:sz w:val="24"/>
          <w:szCs w:val="24"/>
        </w:rPr>
      </w:pPr>
      <w:r w:rsidRPr="007E3DFA">
        <w:rPr>
          <w:rFonts w:ascii="Arial" w:hAnsi="Arial" w:cs="Arial"/>
          <w:sz w:val="24"/>
          <w:szCs w:val="24"/>
        </w:rPr>
        <w:t>CAPÍTULO III</w:t>
      </w:r>
      <w:r w:rsidRPr="007E3DFA" w:rsidR="00963876">
        <w:rPr>
          <w:rFonts w:ascii="Arial" w:hAnsi="Arial" w:cs="Arial"/>
          <w:sz w:val="24"/>
          <w:szCs w:val="24"/>
        </w:rPr>
        <w:br/>
      </w:r>
      <w:r w:rsidRPr="007E3DFA">
        <w:rPr>
          <w:rFonts w:ascii="Arial" w:hAnsi="Arial" w:cs="Arial"/>
          <w:sz w:val="24"/>
          <w:szCs w:val="24"/>
        </w:rPr>
        <w:t>DEVERES DOS AGENTES PÚBLICOS, CONTRATADOS E TERCEIROS</w:t>
      </w:r>
    </w:p>
    <w:p w:rsidR="00D95570" w:rsidRPr="007E3DFA" w:rsidP="00963876" w14:paraId="0000005B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Art. 8º São deveres dos agentes públicos, contratados da Administração Pública e terceiros que exerçam atividades relacionadas ao tratamento de dados pessoais para fins desta Resolução:</w:t>
      </w:r>
    </w:p>
    <w:p w:rsidR="00D95570" w:rsidRPr="007E3DFA" w:rsidP="00963876" w14:paraId="0000005C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 - </w:t>
      </w:r>
      <w:r w:rsidRPr="007E3DFA">
        <w:rPr>
          <w:rFonts w:eastAsia="Google Sans Text"/>
          <w:sz w:val="24"/>
          <w:szCs w:val="24"/>
        </w:rPr>
        <w:t>cumprir</w:t>
      </w:r>
      <w:r w:rsidRPr="007E3DFA">
        <w:rPr>
          <w:rFonts w:eastAsia="Google Sans Text"/>
          <w:sz w:val="24"/>
          <w:szCs w:val="24"/>
        </w:rPr>
        <w:t xml:space="preserve"> com as disposições da LGPD e proceder o tratamento de dados em observância dos princípios e fundamentos desta;</w:t>
      </w:r>
    </w:p>
    <w:p w:rsidR="00D95570" w:rsidRPr="007E3DFA" w:rsidP="00963876" w14:paraId="0000005D" w14:textId="1EED47C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II </w:t>
      </w:r>
      <w:r w:rsidR="00D03288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</w:t>
      </w:r>
      <w:r w:rsidRPr="007E3DFA">
        <w:rPr>
          <w:rFonts w:eastAsia="Google Sans Text"/>
          <w:sz w:val="24"/>
          <w:szCs w:val="24"/>
        </w:rPr>
        <w:t>comunicar</w:t>
      </w:r>
      <w:r w:rsidRPr="007E3DFA">
        <w:rPr>
          <w:rFonts w:eastAsia="Google Sans Text"/>
          <w:sz w:val="24"/>
          <w:szCs w:val="24"/>
        </w:rPr>
        <w:t xml:space="preserve"> formalmente o encarregado de dados sobre eventuais comprometimentos à base de dados, na data do conhecimento do evento;</w:t>
      </w:r>
    </w:p>
    <w:p w:rsidR="00D95570" w:rsidRPr="007E3DFA" w:rsidP="00963876" w14:paraId="0000005E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III - guardar sigilo sobre os dados e informações pessoais a que tiver acesso em função do exercício de suas atividades, sob pena de ser responsabilizado;</w:t>
      </w:r>
    </w:p>
    <w:p w:rsidR="00D95570" w:rsidRPr="007E3DFA" w:rsidP="00963876" w14:paraId="0000005F" w14:textId="5A689BC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IV </w:t>
      </w:r>
      <w:r w:rsidR="00D03288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</w:t>
      </w:r>
      <w:r w:rsidRPr="007E3DFA">
        <w:rPr>
          <w:rFonts w:eastAsia="Google Sans Text"/>
          <w:sz w:val="24"/>
          <w:szCs w:val="24"/>
        </w:rPr>
        <w:t>utilizar</w:t>
      </w:r>
      <w:r w:rsidRPr="007E3DFA">
        <w:rPr>
          <w:rFonts w:eastAsia="Google Sans Text"/>
          <w:sz w:val="24"/>
          <w:szCs w:val="24"/>
        </w:rPr>
        <w:t xml:space="preserve"> os dados pessoais exclusivamente para o exercício de suas atividades funcionais ou contratadas, vedando-se a utilização para quaisquer outros fins;</w:t>
      </w:r>
    </w:p>
    <w:p w:rsidR="00D95570" w:rsidRPr="007E3DFA" w:rsidP="00963876" w14:paraId="00000060" w14:textId="10C0C38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V - </w:t>
      </w:r>
      <w:r w:rsidR="00D03288">
        <w:rPr>
          <w:rFonts w:eastAsia="Google Sans Text"/>
          <w:sz w:val="24"/>
          <w:szCs w:val="24"/>
        </w:rPr>
        <w:t>p</w:t>
      </w:r>
      <w:r w:rsidRPr="007E3DFA">
        <w:rPr>
          <w:rFonts w:eastAsia="Google Sans Text"/>
          <w:sz w:val="24"/>
          <w:szCs w:val="24"/>
        </w:rPr>
        <w:t>raticar</w:t>
      </w:r>
      <w:r w:rsidRPr="007E3DFA">
        <w:rPr>
          <w:rFonts w:eastAsia="Google Sans Text"/>
          <w:sz w:val="24"/>
          <w:szCs w:val="24"/>
        </w:rPr>
        <w:t xml:space="preserve"> condutas diárias de acordo com esta Resolução;</w:t>
      </w:r>
    </w:p>
    <w:p w:rsidR="00D95570" w:rsidRPr="007E3DFA" w:rsidP="00963876" w14:paraId="00000061" w14:textId="212ED7D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VI </w:t>
      </w:r>
      <w:r w:rsidR="00D03288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</w:t>
      </w:r>
      <w:r w:rsidR="00D03288">
        <w:rPr>
          <w:rFonts w:eastAsia="Google Sans Text"/>
          <w:sz w:val="24"/>
          <w:szCs w:val="24"/>
        </w:rPr>
        <w:t>f</w:t>
      </w:r>
      <w:r w:rsidRPr="007E3DFA">
        <w:rPr>
          <w:rFonts w:eastAsia="Google Sans Text"/>
          <w:sz w:val="24"/>
          <w:szCs w:val="24"/>
        </w:rPr>
        <w:t>omentar e contribuir</w:t>
      </w:r>
      <w:r w:rsidRPr="007E3DFA">
        <w:rPr>
          <w:rFonts w:eastAsia="Google Sans Text"/>
          <w:sz w:val="24"/>
          <w:szCs w:val="24"/>
        </w:rPr>
        <w:t xml:space="preserve"> para o desenvolvimento e implantação da cultura de proteção de dados;</w:t>
      </w:r>
    </w:p>
    <w:p w:rsidR="00D95570" w:rsidRPr="007E3DFA" w:rsidP="00963876" w14:paraId="00000062" w14:textId="62B5FDF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VII </w:t>
      </w:r>
      <w:r w:rsidR="00D03288">
        <w:rPr>
          <w:rFonts w:eastAsia="Google Sans Text"/>
          <w:sz w:val="24"/>
          <w:szCs w:val="24"/>
        </w:rPr>
        <w:t>- d</w:t>
      </w:r>
      <w:r w:rsidRPr="007E3DFA">
        <w:rPr>
          <w:rFonts w:eastAsia="Google Sans Text"/>
          <w:sz w:val="24"/>
          <w:szCs w:val="24"/>
        </w:rPr>
        <w:t>irecionar as demandas dos titulares ao encarregado de dados, conforme disposto nesta Resolução.</w:t>
      </w:r>
    </w:p>
    <w:p w:rsidR="00D95570" w:rsidRPr="007E3DFA" w:rsidP="00963876" w14:paraId="00000064" w14:textId="50ECD007">
      <w:pPr>
        <w:pStyle w:val="Heading1"/>
        <w:rPr>
          <w:rFonts w:ascii="Arial" w:hAnsi="Arial" w:cs="Arial"/>
          <w:sz w:val="24"/>
          <w:szCs w:val="24"/>
        </w:rPr>
      </w:pPr>
      <w:r w:rsidRPr="007E3DFA">
        <w:rPr>
          <w:rFonts w:ascii="Arial" w:hAnsi="Arial" w:cs="Arial"/>
          <w:sz w:val="24"/>
          <w:szCs w:val="24"/>
        </w:rPr>
        <w:t>CAPÍTULO IV</w:t>
      </w:r>
      <w:r w:rsidRPr="007E3DFA" w:rsidR="00963876">
        <w:rPr>
          <w:rFonts w:ascii="Arial" w:hAnsi="Arial" w:cs="Arial"/>
          <w:sz w:val="24"/>
          <w:szCs w:val="24"/>
        </w:rPr>
        <w:br/>
      </w:r>
      <w:r w:rsidRPr="007E3DFA">
        <w:rPr>
          <w:rFonts w:ascii="Arial" w:hAnsi="Arial" w:cs="Arial"/>
          <w:sz w:val="24"/>
          <w:szCs w:val="24"/>
        </w:rPr>
        <w:t>DIREITOS DOS TITULARES DE DADOS PESSOAIS</w:t>
      </w:r>
    </w:p>
    <w:p w:rsidR="00D95570" w:rsidRPr="007E3DFA" w:rsidP="00963876" w14:paraId="00000065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Art. 9º São direitos dos titulares de dados pessoais:</w:t>
      </w:r>
    </w:p>
    <w:p w:rsidR="00D95570" w:rsidRPr="007E3DFA" w:rsidP="00963876" w14:paraId="00000066" w14:textId="0FD0F38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 </w:t>
      </w:r>
      <w:r w:rsidR="00D03288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</w:t>
      </w:r>
      <w:r w:rsidRPr="007E3DFA">
        <w:rPr>
          <w:rFonts w:eastAsia="Google Sans Text"/>
          <w:sz w:val="24"/>
          <w:szCs w:val="24"/>
        </w:rPr>
        <w:t>confirmação</w:t>
      </w:r>
      <w:r w:rsidRPr="007E3DFA">
        <w:rPr>
          <w:rFonts w:eastAsia="Google Sans Text"/>
          <w:sz w:val="24"/>
          <w:szCs w:val="24"/>
        </w:rPr>
        <w:t xml:space="preserve"> da existência de tratamento;</w:t>
      </w:r>
    </w:p>
    <w:p w:rsidR="00D95570" w:rsidRPr="007E3DFA" w:rsidP="00963876" w14:paraId="00000067" w14:textId="395B9DF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II </w:t>
      </w:r>
      <w:r w:rsidR="00D03288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</w:t>
      </w:r>
      <w:r w:rsidRPr="007E3DFA">
        <w:rPr>
          <w:rFonts w:eastAsia="Google Sans Text"/>
          <w:sz w:val="24"/>
          <w:szCs w:val="24"/>
        </w:rPr>
        <w:t>acesso</w:t>
      </w:r>
      <w:r w:rsidRPr="007E3DFA">
        <w:rPr>
          <w:rFonts w:eastAsia="Google Sans Text"/>
          <w:sz w:val="24"/>
          <w:szCs w:val="24"/>
        </w:rPr>
        <w:t xml:space="preserve"> aos dados;</w:t>
      </w:r>
    </w:p>
    <w:p w:rsidR="00D95570" w:rsidRPr="007E3DFA" w:rsidP="00963876" w14:paraId="00000068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III - correção de dados incompletos, inexatos ou desatualizados;</w:t>
      </w:r>
    </w:p>
    <w:p w:rsidR="00D95570" w:rsidRPr="007E3DFA" w:rsidP="00963876" w14:paraId="00000069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IV - </w:t>
      </w:r>
      <w:r w:rsidRPr="007E3DFA">
        <w:rPr>
          <w:rFonts w:eastAsia="Google Sans Text"/>
          <w:sz w:val="24"/>
          <w:szCs w:val="24"/>
        </w:rPr>
        <w:t>anonimização, bloqueio ou eliminação</w:t>
      </w:r>
      <w:r w:rsidRPr="007E3DFA">
        <w:rPr>
          <w:rFonts w:eastAsia="Google Sans Text"/>
          <w:sz w:val="24"/>
          <w:szCs w:val="24"/>
        </w:rPr>
        <w:t xml:space="preserve"> de dados desnecessários, excessivos ou tratados em desconformidade com o disposto nesta Resolução;</w:t>
      </w:r>
    </w:p>
    <w:p w:rsidR="00D95570" w:rsidRPr="007E3DFA" w:rsidP="00963876" w14:paraId="0000006A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V - </w:t>
      </w:r>
      <w:r w:rsidRPr="007E3DFA">
        <w:rPr>
          <w:rFonts w:eastAsia="Google Sans Text"/>
          <w:sz w:val="24"/>
          <w:szCs w:val="24"/>
        </w:rPr>
        <w:t>portabilidade</w:t>
      </w:r>
      <w:r w:rsidRPr="007E3DFA">
        <w:rPr>
          <w:rFonts w:eastAsia="Google Sans Text"/>
          <w:sz w:val="24"/>
          <w:szCs w:val="24"/>
        </w:rPr>
        <w:t xml:space="preserve"> dos dados a outro fornecedor de serviço ou produto, mediante requisição expressa, de acordo com a regulamentação da autoridade nacional, observados os segredos comercial e industrial;</w:t>
      </w:r>
    </w:p>
    <w:p w:rsidR="00D95570" w:rsidRPr="007E3DFA" w:rsidP="00963876" w14:paraId="0000006B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VI - </w:t>
      </w:r>
      <w:r w:rsidRPr="007E3DFA">
        <w:rPr>
          <w:rFonts w:eastAsia="Google Sans Text"/>
          <w:sz w:val="24"/>
          <w:szCs w:val="24"/>
        </w:rPr>
        <w:t>eliminação</w:t>
      </w:r>
      <w:r w:rsidRPr="007E3DFA">
        <w:rPr>
          <w:rFonts w:eastAsia="Google Sans Text"/>
          <w:sz w:val="24"/>
          <w:szCs w:val="24"/>
        </w:rPr>
        <w:t xml:space="preserve"> dos dados pessoais tratados com o consentimento do titular, exceto nas hipóteses previstas no art. 16 da LGPD;</w:t>
      </w:r>
    </w:p>
    <w:p w:rsidR="00D95570" w:rsidRPr="007E3DFA" w:rsidP="00963876" w14:paraId="0000006C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VII - informação das entidades públicas e privadas com as quais o controlador realizou uso compartilhado de dados;</w:t>
      </w:r>
    </w:p>
    <w:p w:rsidR="00D95570" w:rsidRPr="007E3DFA" w:rsidP="00963876" w14:paraId="0000006D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VIII - informação sobre a possibilidade de não fornecer consentimento e sobre as consequências da negativa;</w:t>
      </w:r>
    </w:p>
    <w:p w:rsidR="00D95570" w:rsidRPr="007E3DFA" w:rsidP="00963876" w14:paraId="0000006E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IX - </w:t>
      </w:r>
      <w:r w:rsidRPr="007E3DFA">
        <w:rPr>
          <w:rFonts w:eastAsia="Google Sans Text"/>
          <w:sz w:val="24"/>
          <w:szCs w:val="24"/>
        </w:rPr>
        <w:t>revogação</w:t>
      </w:r>
      <w:r w:rsidRPr="007E3DFA">
        <w:rPr>
          <w:rFonts w:eastAsia="Google Sans Text"/>
          <w:sz w:val="24"/>
          <w:szCs w:val="24"/>
        </w:rPr>
        <w:t xml:space="preserve"> do consentimento, nos termos do § 5º do art. 8º da LGPD.</w:t>
      </w:r>
    </w:p>
    <w:p w:rsidR="00963876" w:rsidRPr="007E3DFA" w:rsidP="00963876" w14:paraId="2E551CB4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</w:p>
    <w:p w:rsidR="00D95570" w:rsidRPr="007E3DFA" w:rsidP="00963876" w14:paraId="0000006F" w14:textId="1DDC7A8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§ 1º O titular dos dados pessoais tem o direito de peticionar em relação aos seus dados contra o controlador perante a autoridade nacional.</w:t>
      </w:r>
    </w:p>
    <w:p w:rsidR="00963876" w:rsidRPr="007E3DFA" w:rsidP="00963876" w14:paraId="7C27AE8F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</w:p>
    <w:p w:rsidR="00D95570" w:rsidRPr="007E3DFA" w:rsidP="00963876" w14:paraId="00000070" w14:textId="1ABD3A0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§ 2º </w:t>
      </w:r>
      <w:r w:rsidR="00A83984">
        <w:rPr>
          <w:rFonts w:eastAsia="Google Sans Text"/>
          <w:sz w:val="24"/>
          <w:szCs w:val="24"/>
        </w:rPr>
        <w:t>E</w:t>
      </w:r>
      <w:r w:rsidRPr="007E3DFA" w:rsidR="00A83984">
        <w:rPr>
          <w:rFonts w:eastAsia="Google Sans Text"/>
          <w:sz w:val="24"/>
          <w:szCs w:val="24"/>
        </w:rPr>
        <w:t>m caso de descumprimento ao disposto na LGPD</w:t>
      </w:r>
      <w:r w:rsidR="00A83984">
        <w:rPr>
          <w:rFonts w:eastAsia="Google Sans Text"/>
          <w:sz w:val="24"/>
          <w:szCs w:val="24"/>
        </w:rPr>
        <w:t>, o</w:t>
      </w:r>
      <w:r w:rsidRPr="007E3DFA">
        <w:rPr>
          <w:rFonts w:eastAsia="Google Sans Text"/>
          <w:sz w:val="24"/>
          <w:szCs w:val="24"/>
        </w:rPr>
        <w:t xml:space="preserve"> titular pode opor-se a tratamento realizado com fundamento em uma das hipóteses de dispensa de consentimento</w:t>
      </w:r>
      <w:r w:rsidR="00A83984">
        <w:rPr>
          <w:rFonts w:eastAsia="Google Sans Text"/>
          <w:sz w:val="24"/>
          <w:szCs w:val="24"/>
        </w:rPr>
        <w:t>.</w:t>
      </w:r>
    </w:p>
    <w:p w:rsidR="00963876" w:rsidRPr="007E3DFA" w:rsidP="00963876" w14:paraId="2BB15C0D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</w:p>
    <w:p w:rsidR="00D95570" w:rsidP="00963876" w14:paraId="00000071" w14:textId="1960A54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§ 3º Os direitos previstos neste artigo serão exercidos mediante requerimento expresso do titular ou de representante legalmente constituído, a agente de tratamento.</w:t>
      </w:r>
    </w:p>
    <w:p w:rsidR="00526FF7" w:rsidP="00963876" w14:paraId="7E310C77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</w:p>
    <w:p w:rsidR="00526FF7" w:rsidRPr="007E3DFA" w:rsidP="00963876" w14:paraId="47F3F992" w14:textId="5A6D194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§ </w:t>
      </w:r>
      <w:r>
        <w:rPr>
          <w:rFonts w:eastAsia="Google Sans Text"/>
          <w:sz w:val="24"/>
          <w:szCs w:val="24"/>
        </w:rPr>
        <w:t>4</w:t>
      </w:r>
      <w:r w:rsidRPr="007E3DFA">
        <w:rPr>
          <w:rFonts w:eastAsia="Google Sans Text"/>
          <w:sz w:val="24"/>
          <w:szCs w:val="24"/>
        </w:rPr>
        <w:t>º O requerimento referido no § 3º deste artigo será atendido sem custos para o titular, no prazo de 15 (quinze) dias.</w:t>
      </w:r>
    </w:p>
    <w:p w:rsidR="00963876" w:rsidRPr="007E3DFA" w:rsidP="00963876" w14:paraId="03796F30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</w:p>
    <w:p w:rsidR="00D95570" w:rsidRPr="007E3DFA" w:rsidP="00963876" w14:paraId="00000072" w14:textId="0C99118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§ </w:t>
      </w:r>
      <w:r w:rsidR="00526FF7">
        <w:rPr>
          <w:rFonts w:eastAsia="Google Sans Text"/>
          <w:sz w:val="24"/>
          <w:szCs w:val="24"/>
        </w:rPr>
        <w:t>5</w:t>
      </w:r>
      <w:r w:rsidRPr="007E3DFA">
        <w:rPr>
          <w:rFonts w:eastAsia="Google Sans Text"/>
          <w:sz w:val="24"/>
          <w:szCs w:val="24"/>
        </w:rPr>
        <w:t>º Em caso de impossibilidade de adoção imediata da providência de que trata o § 3º deste artigo, o controlador enviará ao titular resposta em que poderá:</w:t>
      </w:r>
    </w:p>
    <w:p w:rsidR="00D95570" w:rsidRPr="007E3DFA" w:rsidP="00963876" w14:paraId="00000073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 - </w:t>
      </w:r>
      <w:r w:rsidRPr="007E3DFA">
        <w:rPr>
          <w:rFonts w:eastAsia="Google Sans Text"/>
          <w:sz w:val="24"/>
          <w:szCs w:val="24"/>
        </w:rPr>
        <w:t>comunicar</w:t>
      </w:r>
      <w:r w:rsidRPr="007E3DFA">
        <w:rPr>
          <w:rFonts w:eastAsia="Google Sans Text"/>
          <w:sz w:val="24"/>
          <w:szCs w:val="24"/>
        </w:rPr>
        <w:t xml:space="preserve"> que não é agente de tratamento dos dados e indicar, sempre que possível, o agente; ou</w:t>
      </w:r>
    </w:p>
    <w:p w:rsidR="00526FF7" w:rsidP="00963876" w14:paraId="2D7A3D8F" w14:textId="6741E21F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II - </w:t>
      </w:r>
      <w:r w:rsidRPr="007E3DFA">
        <w:rPr>
          <w:rFonts w:eastAsia="Google Sans Text"/>
          <w:sz w:val="24"/>
          <w:szCs w:val="24"/>
        </w:rPr>
        <w:t>indicar</w:t>
      </w:r>
      <w:r w:rsidRPr="007E3DFA">
        <w:rPr>
          <w:rFonts w:eastAsia="Google Sans Text"/>
          <w:sz w:val="24"/>
          <w:szCs w:val="24"/>
        </w:rPr>
        <w:t xml:space="preserve"> as razões de fato ou de direito que impedem a adoção imediata da providência.</w:t>
      </w:r>
    </w:p>
    <w:p w:rsidR="00D95570" w:rsidRPr="007E3DFA" w:rsidP="00963876" w14:paraId="00000077" w14:textId="0C3EB1E2">
      <w:pPr>
        <w:pStyle w:val="Heading1"/>
        <w:rPr>
          <w:rFonts w:ascii="Arial" w:hAnsi="Arial" w:cs="Arial"/>
          <w:sz w:val="24"/>
          <w:szCs w:val="24"/>
        </w:rPr>
      </w:pPr>
      <w:r w:rsidRPr="007E3DFA">
        <w:rPr>
          <w:rFonts w:ascii="Arial" w:hAnsi="Arial" w:cs="Arial"/>
          <w:sz w:val="24"/>
          <w:szCs w:val="24"/>
        </w:rPr>
        <w:t>CAPÍTULO V</w:t>
      </w:r>
      <w:r w:rsidRPr="007E3DFA" w:rsidR="00963876">
        <w:rPr>
          <w:rFonts w:ascii="Arial" w:hAnsi="Arial" w:cs="Arial"/>
          <w:sz w:val="24"/>
          <w:szCs w:val="24"/>
        </w:rPr>
        <w:br/>
      </w:r>
      <w:r w:rsidRPr="007E3DFA">
        <w:rPr>
          <w:rFonts w:ascii="Arial" w:hAnsi="Arial" w:cs="Arial"/>
          <w:sz w:val="24"/>
          <w:szCs w:val="24"/>
        </w:rPr>
        <w:t>TRATAMENTO DE DADOS PESSOAIS PELA CÂMARA MUNICIPAL</w:t>
      </w:r>
    </w:p>
    <w:p w:rsidR="00D95570" w:rsidRPr="007E3DFA" w:rsidP="00963876" w14:paraId="00000078" w14:textId="4F2F2C3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Art. 10</w:t>
      </w:r>
      <w:r w:rsidRPr="007E3DFA" w:rsidR="00963876">
        <w:rPr>
          <w:rFonts w:eastAsia="Google Sans Text"/>
          <w:sz w:val="24"/>
          <w:szCs w:val="24"/>
        </w:rPr>
        <w:t>.</w:t>
      </w:r>
      <w:r w:rsidRPr="007E3DFA">
        <w:rPr>
          <w:rFonts w:eastAsia="Google Sans Text"/>
          <w:sz w:val="24"/>
          <w:szCs w:val="24"/>
        </w:rPr>
        <w:t xml:space="preserve"> O tratamento de dados pessoais pela Câmara Municipal de Sumaré deve:</w:t>
      </w:r>
    </w:p>
    <w:p w:rsidR="00D95570" w:rsidRPr="007E3DFA" w:rsidP="00963876" w14:paraId="00000079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 - </w:t>
      </w:r>
      <w:r w:rsidRPr="007E3DFA">
        <w:rPr>
          <w:rFonts w:eastAsia="Google Sans Text"/>
          <w:sz w:val="24"/>
          <w:szCs w:val="24"/>
        </w:rPr>
        <w:t>ser</w:t>
      </w:r>
      <w:r w:rsidRPr="007E3DFA">
        <w:rPr>
          <w:rFonts w:eastAsia="Google Sans Text"/>
          <w:sz w:val="24"/>
          <w:szCs w:val="24"/>
        </w:rPr>
        <w:t xml:space="preserve"> realizado para o atendimento de sua finalidade pública, na persecução do interesse público, com o objetivo de executar as competências legais ou cumprir as atribuições legais do serviço público;</w:t>
      </w:r>
    </w:p>
    <w:p w:rsidR="00D95570" w:rsidRPr="007E3DFA" w:rsidP="00963876" w14:paraId="0000007A" w14:textId="592EE8C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II </w:t>
      </w:r>
      <w:r w:rsidR="00526FF7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</w:t>
      </w:r>
      <w:r w:rsidRPr="007E3DFA">
        <w:rPr>
          <w:rFonts w:eastAsia="Google Sans Text"/>
          <w:sz w:val="24"/>
          <w:szCs w:val="24"/>
        </w:rPr>
        <w:t>fornecer</w:t>
      </w:r>
      <w:r w:rsidRPr="007E3DFA">
        <w:rPr>
          <w:rFonts w:eastAsia="Google Sans Text"/>
          <w:sz w:val="24"/>
          <w:szCs w:val="24"/>
        </w:rPr>
        <w:t xml:space="preserve"> informações claras e atualizadas sobre a previsão legal, a finalidade, os procedimentos e as práticas utilizadas para a execução dessas atividades, em veículos de fácil acesso, preferencialmente em seus sítios eletrônicos.</w:t>
      </w:r>
    </w:p>
    <w:p w:rsidR="00963876" w:rsidRPr="007E3DFA" w:rsidP="00963876" w14:paraId="668BB38C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</w:p>
    <w:p w:rsidR="00D95570" w:rsidRPr="007E3DFA" w:rsidP="00963876" w14:paraId="0000007B" w14:textId="7777777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color w:val="1B1C1D"/>
          <w:sz w:val="24"/>
          <w:szCs w:val="24"/>
        </w:rPr>
      </w:pPr>
      <w:r w:rsidRPr="00526FF7">
        <w:rPr>
          <w:rFonts w:eastAsia="Google Sans Text"/>
          <w:bCs/>
          <w:color w:val="1B1C1D"/>
          <w:sz w:val="24"/>
          <w:szCs w:val="24"/>
        </w:rPr>
        <w:t>Art. 11.</w:t>
      </w:r>
      <w:r w:rsidRPr="007E3DFA">
        <w:rPr>
          <w:rFonts w:eastAsia="Google Sans Text"/>
          <w:color w:val="1B1C1D"/>
          <w:sz w:val="24"/>
          <w:szCs w:val="24"/>
        </w:rPr>
        <w:t xml:space="preserve"> A Câmara Municipal de Sumaré poderá efetuar o uso compartilhado de dados pessoais com outros órgãos e entidades públicas para atender a finalidades específicas de execução de políticas públicas, no âmbito de suas atribuições legais, respeitados os princípios de proteção de dados pessoais elencados no art. 6º da LGPD.</w:t>
      </w:r>
    </w:p>
    <w:p w:rsidR="00D95570" w:rsidRPr="007E3DFA" w:rsidP="00963876" w14:paraId="0000007C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Art. 12. É vedado à Câmara Municipal de Sumaré transferir a entidades privadas dados pessoais constantes de bases de dados a que tenha acesso, exceto:</w:t>
      </w:r>
    </w:p>
    <w:p w:rsidR="00D95570" w:rsidRPr="007E3DFA" w:rsidP="00963876" w14:paraId="0000007D" w14:textId="77A5D1E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 - </w:t>
      </w:r>
      <w:r w:rsidRPr="007E3DFA">
        <w:rPr>
          <w:rFonts w:eastAsia="Google Sans Text"/>
          <w:sz w:val="24"/>
          <w:szCs w:val="24"/>
        </w:rPr>
        <w:t>em</w:t>
      </w:r>
      <w:r w:rsidRPr="007E3DFA">
        <w:rPr>
          <w:rFonts w:eastAsia="Google Sans Text"/>
          <w:sz w:val="24"/>
          <w:szCs w:val="24"/>
        </w:rPr>
        <w:t xml:space="preserve"> casos de execução descentralizada de atividade pública que exija a transferência, exclusivamente para esse fim específico e determinado, observado o disposto na Lei nº 12.527, de 18 de novembro de 2011 (Lei de Acesso à Informação);</w:t>
      </w:r>
    </w:p>
    <w:p w:rsidR="00D95570" w:rsidRPr="007E3DFA" w:rsidP="00963876" w14:paraId="0000007E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II - </w:t>
      </w:r>
      <w:r w:rsidRPr="007E3DFA">
        <w:rPr>
          <w:rFonts w:eastAsia="Google Sans Text"/>
          <w:sz w:val="24"/>
          <w:szCs w:val="24"/>
        </w:rPr>
        <w:t>nos</w:t>
      </w:r>
      <w:r w:rsidRPr="007E3DFA">
        <w:rPr>
          <w:rFonts w:eastAsia="Google Sans Text"/>
          <w:sz w:val="24"/>
          <w:szCs w:val="24"/>
        </w:rPr>
        <w:t xml:space="preserve"> casos em que os dados forem acessíveis publicamente, observadas as disposições da LGPD;</w:t>
      </w:r>
    </w:p>
    <w:p w:rsidR="00D95570" w:rsidRPr="007E3DFA" w:rsidP="00963876" w14:paraId="0000007F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III - quando houver previsão legal ou a transferência for respaldada em contratos, convênios ou instrumentos congêneres, os quais deverão ser comunicados à autoridade nacional;</w:t>
      </w:r>
    </w:p>
    <w:p w:rsidR="00D95570" w:rsidP="00963876" w14:paraId="00000080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IV - </w:t>
      </w:r>
      <w:r w:rsidRPr="007E3DFA">
        <w:rPr>
          <w:rFonts w:eastAsia="Google Sans Text"/>
          <w:sz w:val="24"/>
          <w:szCs w:val="24"/>
        </w:rPr>
        <w:t>na</w:t>
      </w:r>
      <w:r w:rsidRPr="007E3DFA">
        <w:rPr>
          <w:rFonts w:eastAsia="Google Sans Text"/>
          <w:sz w:val="24"/>
          <w:szCs w:val="24"/>
        </w:rPr>
        <w:t xml:space="preserve"> hipótese de a transferência dos dados objetivar exclusivamente a prevenção de fraudes e irregularidades, ou proteger e resguardar a segurança e a integridade do titular dos dados, desde que vedado o tratamento para outras finalidades.</w:t>
      </w:r>
    </w:p>
    <w:p w:rsidR="00526FF7" w:rsidRPr="007E3DFA" w:rsidP="00963876" w14:paraId="6C1BB214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</w:p>
    <w:p w:rsidR="00D95570" w:rsidRPr="007E3DFA" w:rsidP="00963876" w14:paraId="00000081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Parágrafo único. Os contratos, convênios ou instrumentos congêneres celebrados pela Câmara Municipal de Sumaré conterão cláusula sobre cumprimento, pelo contratado, das obrigações pertinentes à LGPD.</w:t>
      </w:r>
    </w:p>
    <w:p w:rsidR="00963876" w:rsidRPr="007E3DFA" w:rsidP="00963876" w14:paraId="30896AA6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</w:p>
    <w:p w:rsidR="00D95570" w:rsidRPr="007E3DFA" w:rsidP="00963876" w14:paraId="00000082" w14:textId="7FBC8EA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Art. 13. A comunicação ou o uso compartilhado de dados pessoais </w:t>
      </w:r>
      <w:r w:rsidRPr="007E3DFA" w:rsidR="00526FF7">
        <w:rPr>
          <w:rFonts w:eastAsia="Google Sans Text"/>
          <w:sz w:val="24"/>
          <w:szCs w:val="24"/>
        </w:rPr>
        <w:t>a pessoa de direito privado será</w:t>
      </w:r>
      <w:r w:rsidRPr="007E3DFA">
        <w:rPr>
          <w:rFonts w:eastAsia="Google Sans Text"/>
          <w:sz w:val="24"/>
          <w:szCs w:val="24"/>
        </w:rPr>
        <w:t xml:space="preserve"> </w:t>
      </w:r>
      <w:r w:rsidRPr="007E3DFA" w:rsidR="00526FF7">
        <w:rPr>
          <w:rFonts w:eastAsia="Google Sans Text"/>
          <w:sz w:val="24"/>
          <w:szCs w:val="24"/>
        </w:rPr>
        <w:t>informada</w:t>
      </w:r>
      <w:r w:rsidRPr="007E3DFA">
        <w:rPr>
          <w:rFonts w:eastAsia="Google Sans Text"/>
          <w:sz w:val="24"/>
          <w:szCs w:val="24"/>
        </w:rPr>
        <w:t xml:space="preserve"> à autoridade nacional pelos operadores e dependerá de consentimento do titular, exceto:</w:t>
      </w:r>
    </w:p>
    <w:p w:rsidR="00D95570" w:rsidRPr="007E3DFA" w:rsidP="00963876" w14:paraId="00000083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 - </w:t>
      </w:r>
      <w:r w:rsidRPr="007E3DFA">
        <w:rPr>
          <w:rFonts w:eastAsia="Google Sans Text"/>
          <w:sz w:val="24"/>
          <w:szCs w:val="24"/>
        </w:rPr>
        <w:t>nas</w:t>
      </w:r>
      <w:r w:rsidRPr="007E3DFA">
        <w:rPr>
          <w:rFonts w:eastAsia="Google Sans Text"/>
          <w:sz w:val="24"/>
          <w:szCs w:val="24"/>
        </w:rPr>
        <w:t xml:space="preserve"> hipóteses de dispensa de consentimento previstas na LGPD;</w:t>
      </w:r>
    </w:p>
    <w:p w:rsidR="00D95570" w:rsidRPr="007E3DFA" w:rsidP="00963876" w14:paraId="00000084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II - </w:t>
      </w:r>
      <w:r w:rsidRPr="007E3DFA">
        <w:rPr>
          <w:rFonts w:eastAsia="Google Sans Text"/>
          <w:sz w:val="24"/>
          <w:szCs w:val="24"/>
        </w:rPr>
        <w:t>nos</w:t>
      </w:r>
      <w:r w:rsidRPr="007E3DFA">
        <w:rPr>
          <w:rFonts w:eastAsia="Google Sans Text"/>
          <w:sz w:val="24"/>
          <w:szCs w:val="24"/>
        </w:rPr>
        <w:t xml:space="preserve"> casos de uso compartilhado de dados, em que será dada publicidade nos termos do inciso I do caput do art. 23 da LGPD; ou</w:t>
      </w:r>
    </w:p>
    <w:p w:rsidR="00D95570" w:rsidRPr="007E3DFA" w:rsidP="00963876" w14:paraId="00000085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III - nas exceções constantes do § 1º do art. 26 da LGPD.</w:t>
      </w:r>
    </w:p>
    <w:p w:rsidR="00963876" w:rsidRPr="007E3DFA" w:rsidP="00963876" w14:paraId="19222B73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</w:p>
    <w:p w:rsidR="00D95570" w:rsidRPr="007E3DFA" w:rsidP="00963876" w14:paraId="00000086" w14:textId="701F69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Art. 14</w:t>
      </w:r>
      <w:r w:rsidR="00526FF7">
        <w:rPr>
          <w:rFonts w:eastAsia="Google Sans Text"/>
          <w:sz w:val="24"/>
          <w:szCs w:val="24"/>
        </w:rPr>
        <w:t>.</w:t>
      </w:r>
      <w:r w:rsidRPr="007E3DFA">
        <w:rPr>
          <w:rFonts w:eastAsia="Google Sans Text"/>
          <w:sz w:val="24"/>
          <w:szCs w:val="24"/>
        </w:rPr>
        <w:t xml:space="preserve"> O plano de adequação deve observar, no mínimo, o seguinte:</w:t>
      </w:r>
    </w:p>
    <w:p w:rsidR="00D95570" w:rsidRPr="007E3DFA" w:rsidP="00963876" w14:paraId="00000087" w14:textId="4B353E5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 </w:t>
      </w:r>
      <w:r w:rsidR="00526FF7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</w:t>
      </w:r>
      <w:r w:rsidRPr="007E3DFA">
        <w:rPr>
          <w:rFonts w:eastAsia="Google Sans Text"/>
          <w:sz w:val="24"/>
          <w:szCs w:val="24"/>
        </w:rPr>
        <w:t>a</w:t>
      </w:r>
      <w:r w:rsidRPr="007E3DFA">
        <w:rPr>
          <w:rFonts w:eastAsia="Google Sans Text"/>
          <w:sz w:val="24"/>
          <w:szCs w:val="24"/>
        </w:rPr>
        <w:t xml:space="preserve"> publicidade das informações relativas ao tratamento de dados e de sua finalidade junto ao site da Câmara;</w:t>
      </w:r>
    </w:p>
    <w:p w:rsidR="00D95570" w:rsidRPr="007E3DFA" w:rsidP="00963876" w14:paraId="00000088" w14:textId="7A2257AF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II </w:t>
      </w:r>
      <w:r w:rsidR="00526FF7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</w:t>
      </w:r>
      <w:r w:rsidRPr="007E3DFA">
        <w:rPr>
          <w:rFonts w:eastAsia="Google Sans Text"/>
          <w:sz w:val="24"/>
          <w:szCs w:val="24"/>
        </w:rPr>
        <w:t>atendimento</w:t>
      </w:r>
      <w:r w:rsidRPr="007E3DFA">
        <w:rPr>
          <w:rFonts w:eastAsia="Google Sans Text"/>
          <w:sz w:val="24"/>
          <w:szCs w:val="24"/>
        </w:rPr>
        <w:t xml:space="preserve"> das exigências que vierem a ser estabelecidas pela </w:t>
      </w:r>
      <w:r w:rsidR="00526FF7">
        <w:rPr>
          <w:rFonts w:eastAsia="Google Sans Text"/>
          <w:sz w:val="24"/>
          <w:szCs w:val="24"/>
        </w:rPr>
        <w:t>a</w:t>
      </w:r>
      <w:r w:rsidRPr="007E3DFA">
        <w:rPr>
          <w:rFonts w:eastAsia="Google Sans Text"/>
          <w:sz w:val="24"/>
          <w:szCs w:val="24"/>
        </w:rPr>
        <w:t xml:space="preserve">utoridade </w:t>
      </w:r>
      <w:r w:rsidR="00526FF7">
        <w:rPr>
          <w:rFonts w:eastAsia="Google Sans Text"/>
          <w:sz w:val="24"/>
          <w:szCs w:val="24"/>
        </w:rPr>
        <w:t>n</w:t>
      </w:r>
      <w:r w:rsidRPr="007E3DFA">
        <w:rPr>
          <w:rFonts w:eastAsia="Google Sans Text"/>
          <w:sz w:val="24"/>
          <w:szCs w:val="24"/>
        </w:rPr>
        <w:t>acional, nos termos do art. 23, § 1º, e do art. 27, parágrafo único da LGPD;</w:t>
      </w:r>
    </w:p>
    <w:p w:rsidR="00D95570" w:rsidRPr="007E3DFA" w:rsidP="00963876" w14:paraId="00000089" w14:textId="737083B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III </w:t>
      </w:r>
      <w:r w:rsidR="00526FF7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manutenção de dados em formato interoperável e estruturado para o uso compartilhado de dados com vistas à execução de políticas públicas, à prestação de serviços públicos, à descentralização da atividade pública e à disseminação e ao acesso das informações pelo público em geral.</w:t>
      </w:r>
    </w:p>
    <w:p w:rsidR="00D95570" w:rsidRPr="007E3DFA" w:rsidP="00963876" w14:paraId="0000008B" w14:textId="1E699915">
      <w:pPr>
        <w:pStyle w:val="Heading1"/>
        <w:rPr>
          <w:rFonts w:ascii="Arial" w:hAnsi="Arial" w:cs="Arial"/>
          <w:sz w:val="24"/>
          <w:szCs w:val="24"/>
        </w:rPr>
      </w:pPr>
      <w:r w:rsidRPr="007E3DFA">
        <w:rPr>
          <w:rFonts w:ascii="Arial" w:hAnsi="Arial" w:cs="Arial"/>
          <w:sz w:val="24"/>
          <w:szCs w:val="24"/>
        </w:rPr>
        <w:t>CAPÍTULO VI</w:t>
      </w:r>
      <w:r w:rsidRPr="007E3DFA" w:rsidR="00963876">
        <w:rPr>
          <w:rFonts w:ascii="Arial" w:hAnsi="Arial" w:cs="Arial"/>
          <w:sz w:val="24"/>
          <w:szCs w:val="24"/>
        </w:rPr>
        <w:br/>
      </w:r>
      <w:r w:rsidRPr="007E3DFA">
        <w:rPr>
          <w:rFonts w:ascii="Arial" w:hAnsi="Arial" w:cs="Arial"/>
          <w:sz w:val="24"/>
          <w:szCs w:val="24"/>
        </w:rPr>
        <w:t>TRATAMENTO DE DADOS PESSOAIS NO ÂMBITO DOS GABINETES DOS VEREADORES</w:t>
      </w:r>
    </w:p>
    <w:p w:rsidR="00D95570" w:rsidRPr="007E3DFA" w:rsidP="00963876" w14:paraId="0000008C" w14:textId="542288E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bCs/>
          <w:color w:val="1B1C1D"/>
          <w:sz w:val="24"/>
          <w:szCs w:val="24"/>
        </w:rPr>
      </w:pPr>
      <w:r w:rsidRPr="007E3DFA">
        <w:rPr>
          <w:rFonts w:eastAsia="Google Sans Text"/>
          <w:bCs/>
          <w:color w:val="1B1C1D"/>
          <w:sz w:val="24"/>
          <w:szCs w:val="24"/>
        </w:rPr>
        <w:t>Art. 15. Os dados pessoais coletados pelos Gabinetes dos Vereadores para exercício do mandato ficarão sob responsabilidade do respectivo gabinete, respeitando-se a autonomia da atuação parlamentar, os direitos dos titulares, as diretrizes da LGPD e desta Resolução.</w:t>
      </w:r>
    </w:p>
    <w:p w:rsidR="00D95570" w:rsidRPr="007E3DFA" w:rsidP="00963876" w14:paraId="0000008E" w14:textId="01D7A2B9">
      <w:pPr>
        <w:pStyle w:val="Heading1"/>
        <w:rPr>
          <w:rFonts w:ascii="Arial" w:hAnsi="Arial" w:cs="Arial"/>
          <w:sz w:val="24"/>
          <w:szCs w:val="24"/>
        </w:rPr>
      </w:pPr>
      <w:r w:rsidRPr="007E3DFA">
        <w:rPr>
          <w:rFonts w:ascii="Arial" w:hAnsi="Arial" w:cs="Arial"/>
          <w:sz w:val="24"/>
          <w:szCs w:val="24"/>
        </w:rPr>
        <w:t>CAPÍTULO VII</w:t>
      </w:r>
      <w:r w:rsidRPr="007E3DFA" w:rsidR="00963876">
        <w:rPr>
          <w:rFonts w:ascii="Arial" w:hAnsi="Arial" w:cs="Arial"/>
          <w:sz w:val="24"/>
          <w:szCs w:val="24"/>
        </w:rPr>
        <w:br/>
      </w:r>
      <w:r w:rsidRPr="007E3DFA">
        <w:rPr>
          <w:rFonts w:ascii="Arial" w:hAnsi="Arial" w:cs="Arial"/>
          <w:sz w:val="24"/>
          <w:szCs w:val="24"/>
        </w:rPr>
        <w:t>GERENCIAMENTO DE DADOS PESSOAIS CONTIDOS EM DOCUMENTOS FÍSICOS</w:t>
      </w:r>
    </w:p>
    <w:p w:rsidR="00D95570" w:rsidRPr="007E3DFA" w:rsidP="00963876" w14:paraId="0000008F" w14:textId="488A3DD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bCs/>
          <w:color w:val="1B1C1D"/>
          <w:sz w:val="24"/>
          <w:szCs w:val="24"/>
        </w:rPr>
      </w:pPr>
      <w:r w:rsidRPr="007E3DFA">
        <w:rPr>
          <w:rFonts w:eastAsia="Google Sans Text"/>
          <w:bCs/>
          <w:color w:val="1B1C1D"/>
          <w:sz w:val="24"/>
          <w:szCs w:val="24"/>
        </w:rPr>
        <w:t>Art. 16</w:t>
      </w:r>
      <w:r w:rsidR="00526FF7">
        <w:rPr>
          <w:rFonts w:eastAsia="Google Sans Text"/>
          <w:bCs/>
          <w:color w:val="1B1C1D"/>
          <w:sz w:val="24"/>
          <w:szCs w:val="24"/>
        </w:rPr>
        <w:t>.</w:t>
      </w:r>
      <w:r w:rsidRPr="007E3DFA">
        <w:rPr>
          <w:rFonts w:eastAsia="Google Sans Text"/>
          <w:bCs/>
          <w:color w:val="1B1C1D"/>
          <w:sz w:val="24"/>
          <w:szCs w:val="24"/>
        </w:rPr>
        <w:t xml:space="preserve"> No gerenciamento de documentos físicos, serão observados a necessidade e finalidade, armazenamento seguro, minimização de dados, controle de acesso, prioridade à digitalização e descarte seguro.</w:t>
      </w:r>
    </w:p>
    <w:p w:rsidR="00D95570" w:rsidRPr="007E3DFA" w:rsidP="00963876" w14:paraId="00000091" w14:textId="3C9BD58A">
      <w:pPr>
        <w:pStyle w:val="Heading1"/>
        <w:rPr>
          <w:rFonts w:ascii="Arial" w:hAnsi="Arial" w:cs="Arial"/>
          <w:sz w:val="24"/>
          <w:szCs w:val="24"/>
        </w:rPr>
      </w:pPr>
      <w:r w:rsidRPr="007E3DFA">
        <w:rPr>
          <w:rFonts w:ascii="Arial" w:hAnsi="Arial" w:cs="Arial"/>
          <w:sz w:val="24"/>
          <w:szCs w:val="24"/>
        </w:rPr>
        <w:t>CAPÍTULO VIII</w:t>
      </w:r>
      <w:r w:rsidRPr="007E3DFA" w:rsidR="00963876">
        <w:rPr>
          <w:rFonts w:ascii="Arial" w:hAnsi="Arial" w:cs="Arial"/>
          <w:sz w:val="24"/>
          <w:szCs w:val="24"/>
        </w:rPr>
        <w:br/>
      </w:r>
      <w:r w:rsidRPr="007E3DFA">
        <w:rPr>
          <w:rFonts w:ascii="Arial" w:hAnsi="Arial" w:cs="Arial"/>
          <w:sz w:val="24"/>
          <w:szCs w:val="24"/>
        </w:rPr>
        <w:t>USO E ADMINISTRAÇÃO DE COMPUTADORES E REDES</w:t>
      </w:r>
    </w:p>
    <w:p w:rsidR="00D95570" w:rsidRPr="007E3DFA" w:rsidP="00963876" w14:paraId="00000092" w14:textId="7777777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color w:val="1B1C1D"/>
          <w:sz w:val="24"/>
          <w:szCs w:val="24"/>
        </w:rPr>
      </w:pPr>
      <w:r w:rsidRPr="007E3DFA">
        <w:rPr>
          <w:rFonts w:eastAsia="Google Sans Text"/>
          <w:bCs/>
          <w:color w:val="1B1C1D"/>
          <w:sz w:val="24"/>
          <w:szCs w:val="24"/>
        </w:rPr>
        <w:t>Art. 17.</w:t>
      </w:r>
      <w:r w:rsidRPr="007E3DFA">
        <w:rPr>
          <w:rFonts w:eastAsia="Google Sans Text"/>
          <w:color w:val="1B1C1D"/>
          <w:sz w:val="24"/>
          <w:szCs w:val="24"/>
        </w:rPr>
        <w:t xml:space="preserve"> Todos os usuários têm o dever de reconhecer e honrar a propriedade intelectual e os direitos autorais.</w:t>
      </w:r>
    </w:p>
    <w:p w:rsidR="00D95570" w:rsidRPr="007E3DFA" w:rsidP="00963876" w14:paraId="00000093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>Art. 18. É vedado ao usuário:</w:t>
      </w:r>
    </w:p>
    <w:p w:rsidR="00D95570" w:rsidRPr="007E3DFA" w:rsidP="00963876" w14:paraId="00000094" w14:textId="7B04FF9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 - </w:t>
      </w:r>
      <w:r w:rsidRPr="007E3DFA">
        <w:rPr>
          <w:rFonts w:eastAsia="Google Sans Text"/>
          <w:sz w:val="24"/>
          <w:szCs w:val="24"/>
        </w:rPr>
        <w:t>ter</w:t>
      </w:r>
      <w:r w:rsidRPr="007E3DFA">
        <w:rPr>
          <w:rFonts w:eastAsia="Google Sans Text"/>
          <w:sz w:val="24"/>
          <w:szCs w:val="24"/>
        </w:rPr>
        <w:t xml:space="preserve"> acesso, copiar, alterar ou remover </w:t>
      </w:r>
      <w:r w:rsidR="00801261">
        <w:rPr>
          <w:rFonts w:eastAsia="Google Sans Text"/>
          <w:sz w:val="24"/>
          <w:szCs w:val="24"/>
        </w:rPr>
        <w:t xml:space="preserve">pastas e </w:t>
      </w:r>
      <w:r w:rsidRPr="007E3DFA">
        <w:rPr>
          <w:rFonts w:eastAsia="Google Sans Text"/>
          <w:sz w:val="24"/>
          <w:szCs w:val="24"/>
        </w:rPr>
        <w:t xml:space="preserve">arquivos de </w:t>
      </w:r>
      <w:r w:rsidR="00801261">
        <w:rPr>
          <w:rFonts w:eastAsia="Google Sans Text"/>
          <w:sz w:val="24"/>
          <w:szCs w:val="24"/>
        </w:rPr>
        <w:t>computadores ou redes de terceiros</w:t>
      </w:r>
      <w:r w:rsidRPr="007E3DFA">
        <w:rPr>
          <w:rFonts w:eastAsia="Google Sans Text"/>
          <w:sz w:val="24"/>
          <w:szCs w:val="24"/>
        </w:rPr>
        <w:t xml:space="preserve"> sem autorização expressa, ressalvados casos especiais protegidos por lei;</w:t>
      </w:r>
    </w:p>
    <w:p w:rsidR="00D95570" w:rsidRPr="007E3DFA" w:rsidP="00963876" w14:paraId="00000095" w14:textId="41C0B59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II - </w:t>
      </w:r>
      <w:r w:rsidRPr="007E3DFA">
        <w:rPr>
          <w:rFonts w:eastAsia="Google Sans Text"/>
          <w:sz w:val="24"/>
          <w:szCs w:val="24"/>
        </w:rPr>
        <w:t>usar</w:t>
      </w:r>
      <w:r w:rsidRPr="007E3DFA">
        <w:rPr>
          <w:rFonts w:eastAsia="Google Sans Text"/>
          <w:sz w:val="24"/>
          <w:szCs w:val="24"/>
        </w:rPr>
        <w:t xml:space="preserve"> computadores e redes da Câmara Municipal para difamar, caluniar</w:t>
      </w:r>
      <w:r w:rsidR="00801261">
        <w:rPr>
          <w:rFonts w:eastAsia="Google Sans Text"/>
          <w:sz w:val="24"/>
          <w:szCs w:val="24"/>
        </w:rPr>
        <w:t>, injuriar</w:t>
      </w:r>
      <w:r w:rsidRPr="007E3DFA">
        <w:rPr>
          <w:rFonts w:eastAsia="Google Sans Text"/>
          <w:sz w:val="24"/>
          <w:szCs w:val="24"/>
        </w:rPr>
        <w:t xml:space="preserve"> ou molestar outras pessoas.</w:t>
      </w:r>
    </w:p>
    <w:p w:rsidR="00963876" w:rsidRPr="007E3DFA" w:rsidP="00963876" w14:paraId="7D05A6AE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</w:p>
    <w:p w:rsidR="00D95570" w:rsidRPr="007E3DFA" w:rsidP="00963876" w14:paraId="00000096" w14:textId="7777777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color w:val="1B1C1D"/>
          <w:sz w:val="24"/>
          <w:szCs w:val="24"/>
        </w:rPr>
      </w:pPr>
      <w:r w:rsidRPr="007E3DFA">
        <w:rPr>
          <w:rFonts w:eastAsia="Google Sans Text"/>
          <w:bCs/>
          <w:color w:val="1B1C1D"/>
          <w:sz w:val="24"/>
          <w:szCs w:val="24"/>
        </w:rPr>
        <w:t>Art. 19. É dever do usuário estar ciente das possíveis consequências da manipulação de</w:t>
      </w:r>
      <w:r w:rsidRPr="007E3DFA">
        <w:rPr>
          <w:rFonts w:eastAsia="Google Sans Text"/>
          <w:color w:val="1B1C1D"/>
          <w:sz w:val="24"/>
          <w:szCs w:val="24"/>
        </w:rPr>
        <w:t xml:space="preserve"> informações, especialmente em forma eletrônica, bem como verificar a integridade e a completitude das informações que acessa ou usa.</w:t>
      </w:r>
    </w:p>
    <w:p w:rsidR="00D95570" w:rsidRPr="007E3DFA" w:rsidP="00963876" w14:paraId="00000097" w14:textId="5B441BC2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bCs/>
          <w:color w:val="1B1C1D"/>
          <w:sz w:val="24"/>
          <w:szCs w:val="24"/>
        </w:rPr>
      </w:pPr>
      <w:r w:rsidRPr="007E3DFA">
        <w:rPr>
          <w:rFonts w:eastAsia="Google Sans Text"/>
          <w:bCs/>
          <w:color w:val="1B1C1D"/>
          <w:sz w:val="24"/>
          <w:szCs w:val="24"/>
        </w:rPr>
        <w:t xml:space="preserve">Art. 20. O usuário é responsável </w:t>
      </w:r>
      <w:r w:rsidR="00E977E1">
        <w:rPr>
          <w:rFonts w:eastAsia="Google Sans Text"/>
          <w:bCs/>
          <w:color w:val="1B1C1D"/>
          <w:sz w:val="24"/>
          <w:szCs w:val="24"/>
        </w:rPr>
        <w:t xml:space="preserve">pela </w:t>
      </w:r>
      <w:r w:rsidR="005928DB">
        <w:rPr>
          <w:rFonts w:eastAsia="Google Sans Text"/>
          <w:bCs/>
          <w:color w:val="1B1C1D"/>
          <w:sz w:val="24"/>
          <w:szCs w:val="24"/>
        </w:rPr>
        <w:t>adoção</w:t>
      </w:r>
      <w:r w:rsidR="00E977E1">
        <w:rPr>
          <w:rFonts w:eastAsia="Google Sans Text"/>
          <w:bCs/>
          <w:color w:val="1B1C1D"/>
          <w:sz w:val="24"/>
          <w:szCs w:val="24"/>
        </w:rPr>
        <w:t xml:space="preserve"> dos procedimentos de segurança a sua disposição</w:t>
      </w:r>
      <w:r w:rsidRPr="007E3DFA">
        <w:rPr>
          <w:rFonts w:eastAsia="Google Sans Text"/>
          <w:bCs/>
          <w:color w:val="1B1C1D"/>
          <w:sz w:val="24"/>
          <w:szCs w:val="24"/>
        </w:rPr>
        <w:t xml:space="preserve"> </w:t>
      </w:r>
      <w:r w:rsidR="005928DB">
        <w:rPr>
          <w:rFonts w:eastAsia="Google Sans Text"/>
          <w:bCs/>
          <w:color w:val="1B1C1D"/>
          <w:sz w:val="24"/>
          <w:szCs w:val="24"/>
        </w:rPr>
        <w:t>na utilização</w:t>
      </w:r>
      <w:r w:rsidRPr="007E3DFA">
        <w:rPr>
          <w:rFonts w:eastAsia="Google Sans Text"/>
          <w:bCs/>
          <w:color w:val="1B1C1D"/>
          <w:sz w:val="24"/>
          <w:szCs w:val="24"/>
        </w:rPr>
        <w:t xml:space="preserve"> </w:t>
      </w:r>
      <w:r w:rsidR="005928DB">
        <w:rPr>
          <w:rFonts w:eastAsia="Google Sans Text"/>
          <w:bCs/>
          <w:color w:val="1B1C1D"/>
          <w:sz w:val="24"/>
          <w:szCs w:val="24"/>
        </w:rPr>
        <w:t>dos</w:t>
      </w:r>
      <w:r w:rsidRPr="007E3DFA">
        <w:rPr>
          <w:rFonts w:eastAsia="Google Sans Text"/>
          <w:bCs/>
          <w:color w:val="1B1C1D"/>
          <w:sz w:val="24"/>
          <w:szCs w:val="24"/>
        </w:rPr>
        <w:t xml:space="preserve"> computadores</w:t>
      </w:r>
      <w:r w:rsidR="005928DB">
        <w:rPr>
          <w:rFonts w:eastAsia="Google Sans Text"/>
          <w:bCs/>
          <w:color w:val="1B1C1D"/>
          <w:sz w:val="24"/>
          <w:szCs w:val="24"/>
        </w:rPr>
        <w:t xml:space="preserve"> e redes da Câmara Municipal de Sumaré</w:t>
      </w:r>
      <w:r w:rsidRPr="007E3DFA">
        <w:rPr>
          <w:rFonts w:eastAsia="Google Sans Text"/>
          <w:bCs/>
          <w:color w:val="1B1C1D"/>
          <w:sz w:val="24"/>
          <w:szCs w:val="24"/>
        </w:rPr>
        <w:t>.</w:t>
      </w:r>
    </w:p>
    <w:p w:rsidR="00D95570" w:rsidRPr="007E3DFA" w:rsidP="00963876" w14:paraId="00000098" w14:textId="55093C8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bCs/>
          <w:color w:val="1B1C1D"/>
          <w:sz w:val="24"/>
          <w:szCs w:val="24"/>
        </w:rPr>
      </w:pPr>
      <w:r w:rsidRPr="007E3DFA">
        <w:rPr>
          <w:rFonts w:eastAsia="Google Sans Text"/>
          <w:bCs/>
          <w:color w:val="1B1C1D"/>
          <w:sz w:val="24"/>
          <w:szCs w:val="24"/>
        </w:rPr>
        <w:t xml:space="preserve">Art. 21. As Divisões da Câmara Municipal devem </w:t>
      </w:r>
      <w:r w:rsidR="00D66EFC">
        <w:rPr>
          <w:rFonts w:eastAsia="Google Sans Text"/>
          <w:bCs/>
          <w:color w:val="1B1C1D"/>
          <w:sz w:val="24"/>
          <w:szCs w:val="24"/>
        </w:rPr>
        <w:t>gerenciar</w:t>
      </w:r>
      <w:r w:rsidRPr="007E3DFA">
        <w:rPr>
          <w:rFonts w:eastAsia="Google Sans Text"/>
          <w:bCs/>
          <w:color w:val="1B1C1D"/>
          <w:sz w:val="24"/>
          <w:szCs w:val="24"/>
        </w:rPr>
        <w:t xml:space="preserve"> o acesso a suas informações e a suas formas de armazenamento, a manipulação e a transmissão de acordo com a LGPD e </w:t>
      </w:r>
      <w:r w:rsidR="00D66EFC">
        <w:rPr>
          <w:rFonts w:eastAsia="Google Sans Text"/>
          <w:bCs/>
          <w:color w:val="1B1C1D"/>
          <w:sz w:val="24"/>
          <w:szCs w:val="24"/>
        </w:rPr>
        <w:t>desta Resolução</w:t>
      </w:r>
      <w:r w:rsidRPr="007E3DFA">
        <w:rPr>
          <w:rFonts w:eastAsia="Google Sans Text"/>
          <w:bCs/>
          <w:color w:val="1B1C1D"/>
          <w:sz w:val="24"/>
          <w:szCs w:val="24"/>
        </w:rPr>
        <w:t>.</w:t>
      </w:r>
    </w:p>
    <w:p w:rsidR="00D95570" w:rsidRPr="007E3DFA" w:rsidP="00963876" w14:paraId="00000099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bCs/>
          <w:sz w:val="24"/>
          <w:szCs w:val="24"/>
        </w:rPr>
        <w:t>Art. 22. Os profissionais de Tecnologia</w:t>
      </w:r>
      <w:r w:rsidRPr="007E3DFA">
        <w:rPr>
          <w:rFonts w:eastAsia="Google Sans Text"/>
          <w:sz w:val="24"/>
          <w:szCs w:val="24"/>
        </w:rPr>
        <w:t xml:space="preserve"> e Informação responsáveis pelas operações técnicas de determinada máquina ou rede, deverão observar:</w:t>
      </w:r>
    </w:p>
    <w:p w:rsidR="00D95570" w:rsidRPr="007E3DFA" w:rsidP="00963876" w14:paraId="0000009A" w14:textId="46F9AB8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 </w:t>
      </w:r>
      <w:r w:rsidR="00D66EFC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</w:t>
      </w:r>
      <w:r w:rsidRPr="007E3DFA">
        <w:rPr>
          <w:rFonts w:eastAsia="Google Sans Text"/>
          <w:sz w:val="24"/>
          <w:szCs w:val="24"/>
        </w:rPr>
        <w:t>finalidade</w:t>
      </w:r>
      <w:r w:rsidRPr="007E3DFA">
        <w:rPr>
          <w:rFonts w:eastAsia="Google Sans Text"/>
          <w:sz w:val="24"/>
          <w:szCs w:val="24"/>
        </w:rPr>
        <w:t xml:space="preserve"> de garantir a segurança, a manutenção e a conservação de redes, computadores e sistemas armazenados;</w:t>
      </w:r>
    </w:p>
    <w:p w:rsidR="00D95570" w:rsidRPr="007E3DFA" w:rsidP="00963876" w14:paraId="0000009B" w14:textId="04AD118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II </w:t>
      </w:r>
      <w:r w:rsidR="00D66EFC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</w:t>
      </w:r>
      <w:r w:rsidRPr="007E3DFA">
        <w:rPr>
          <w:rFonts w:eastAsia="Google Sans Text"/>
          <w:sz w:val="24"/>
          <w:szCs w:val="24"/>
        </w:rPr>
        <w:t>vedação</w:t>
      </w:r>
      <w:r w:rsidRPr="007E3DFA">
        <w:rPr>
          <w:rFonts w:eastAsia="Google Sans Text"/>
          <w:sz w:val="24"/>
          <w:szCs w:val="24"/>
        </w:rPr>
        <w:t xml:space="preserve"> de acesso a arquivos, pastas e softwares do usuário, exceto mediante autorização deste; e</w:t>
      </w:r>
    </w:p>
    <w:p w:rsidR="00D95570" w:rsidRPr="007E3DFA" w:rsidP="00963876" w14:paraId="0000009C" w14:textId="7FEAC92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eastAsia="Google Sans Text"/>
          <w:sz w:val="24"/>
          <w:szCs w:val="24"/>
        </w:rPr>
      </w:pPr>
      <w:r w:rsidRPr="007E3DFA">
        <w:rPr>
          <w:rFonts w:eastAsia="Google Sans Text"/>
          <w:sz w:val="24"/>
          <w:szCs w:val="24"/>
        </w:rPr>
        <w:t xml:space="preserve">III </w:t>
      </w:r>
      <w:r w:rsidR="00D66EFC">
        <w:rPr>
          <w:rFonts w:eastAsia="Google Sans Text"/>
          <w:sz w:val="24"/>
          <w:szCs w:val="24"/>
        </w:rPr>
        <w:t>-</w:t>
      </w:r>
      <w:r w:rsidRPr="007E3DFA">
        <w:rPr>
          <w:rFonts w:eastAsia="Google Sans Text"/>
          <w:sz w:val="24"/>
          <w:szCs w:val="24"/>
        </w:rPr>
        <w:t xml:space="preserve"> dever de confidencialidade e sigilo.</w:t>
      </w:r>
    </w:p>
    <w:p w:rsidR="00D95570" w:rsidRPr="007E3DFA" w:rsidP="00963876" w14:paraId="0000009E" w14:textId="1A45E0DE">
      <w:pPr>
        <w:pStyle w:val="Heading1"/>
        <w:rPr>
          <w:rFonts w:ascii="Arial" w:hAnsi="Arial" w:cs="Arial"/>
          <w:sz w:val="24"/>
          <w:szCs w:val="24"/>
        </w:rPr>
      </w:pPr>
      <w:r w:rsidRPr="007E3DFA">
        <w:rPr>
          <w:rFonts w:ascii="Arial" w:hAnsi="Arial" w:cs="Arial"/>
          <w:sz w:val="24"/>
          <w:szCs w:val="24"/>
        </w:rPr>
        <w:t>CAPÍTULO IX</w:t>
      </w:r>
      <w:r w:rsidRPr="007E3DFA" w:rsidR="00963876">
        <w:rPr>
          <w:rFonts w:ascii="Arial" w:hAnsi="Arial" w:cs="Arial"/>
          <w:sz w:val="24"/>
          <w:szCs w:val="24"/>
        </w:rPr>
        <w:br/>
      </w:r>
      <w:r w:rsidRPr="007E3DFA">
        <w:rPr>
          <w:rFonts w:ascii="Arial" w:hAnsi="Arial" w:cs="Arial"/>
          <w:sz w:val="24"/>
          <w:szCs w:val="24"/>
        </w:rPr>
        <w:t>GERENCIAMENTO DE SENHAS</w:t>
      </w:r>
    </w:p>
    <w:p w:rsidR="00D95570" w:rsidRPr="007E3DFA" w:rsidP="00963876" w14:paraId="0000009F" w14:textId="6D33B668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bCs/>
          <w:color w:val="1B1C1D"/>
          <w:sz w:val="24"/>
          <w:szCs w:val="24"/>
        </w:rPr>
      </w:pPr>
      <w:r w:rsidRPr="007E3DFA">
        <w:rPr>
          <w:rFonts w:eastAsia="Google Sans Text"/>
          <w:bCs/>
          <w:color w:val="1B1C1D"/>
          <w:sz w:val="24"/>
          <w:szCs w:val="24"/>
        </w:rPr>
        <w:t>Art. 23. O gerenciamento das senhas para acesso ao sistema de gestão, aos demais serviços na internet ou a outros sistemas para e execução de suas atividades, é de responsabilidade do usuário, que deverá adotar medidas para prevenir e reprimir incidentes de segurança.</w:t>
      </w:r>
    </w:p>
    <w:p w:rsidR="00D95570" w:rsidRPr="007E3DFA" w:rsidP="00963876" w14:paraId="000000A1" w14:textId="3B58402C">
      <w:pPr>
        <w:pStyle w:val="Heading1"/>
        <w:rPr>
          <w:rFonts w:ascii="Arial" w:hAnsi="Arial" w:cs="Arial"/>
          <w:sz w:val="24"/>
          <w:szCs w:val="24"/>
        </w:rPr>
      </w:pPr>
      <w:r w:rsidRPr="007E3DFA">
        <w:rPr>
          <w:rFonts w:ascii="Arial" w:hAnsi="Arial" w:cs="Arial"/>
          <w:sz w:val="24"/>
          <w:szCs w:val="24"/>
        </w:rPr>
        <w:t>CAPÍTULO X</w:t>
      </w:r>
      <w:r w:rsidRPr="007E3DFA" w:rsidR="00963876">
        <w:rPr>
          <w:rFonts w:ascii="Arial" w:hAnsi="Arial" w:cs="Arial"/>
          <w:sz w:val="24"/>
          <w:szCs w:val="24"/>
        </w:rPr>
        <w:br/>
      </w:r>
      <w:r w:rsidRPr="007E3DFA">
        <w:rPr>
          <w:rFonts w:ascii="Arial" w:hAnsi="Arial" w:cs="Arial"/>
          <w:sz w:val="24"/>
          <w:szCs w:val="24"/>
        </w:rPr>
        <w:t>SISTEMA DE MONITORAMENTO</w:t>
      </w:r>
    </w:p>
    <w:p w:rsidR="00D95570" w:rsidRPr="007E3DFA" w:rsidP="00963876" w14:paraId="000000A2" w14:textId="016C56C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bCs/>
          <w:color w:val="1B1C1D"/>
          <w:sz w:val="24"/>
          <w:szCs w:val="24"/>
        </w:rPr>
      </w:pPr>
      <w:r w:rsidRPr="007E3DFA">
        <w:rPr>
          <w:rFonts w:eastAsia="Google Sans Text"/>
          <w:bCs/>
          <w:color w:val="1B1C1D"/>
          <w:sz w:val="24"/>
          <w:szCs w:val="24"/>
        </w:rPr>
        <w:t xml:space="preserve">Art. 24. As imagens </w:t>
      </w:r>
      <w:r w:rsidRPr="007E3DFA" w:rsidR="00D66EFC">
        <w:rPr>
          <w:rFonts w:eastAsia="Google Sans Text"/>
          <w:bCs/>
          <w:color w:val="1B1C1D"/>
          <w:sz w:val="24"/>
          <w:szCs w:val="24"/>
        </w:rPr>
        <w:t xml:space="preserve">capturadas </w:t>
      </w:r>
      <w:r w:rsidRPr="007E3DFA">
        <w:rPr>
          <w:rFonts w:eastAsia="Google Sans Text"/>
          <w:bCs/>
          <w:color w:val="1B1C1D"/>
          <w:sz w:val="24"/>
          <w:szCs w:val="24"/>
        </w:rPr>
        <w:t xml:space="preserve">pelo sistema de monitoramento </w:t>
      </w:r>
      <w:r w:rsidR="00D66EFC">
        <w:rPr>
          <w:rFonts w:eastAsia="Google Sans Text"/>
          <w:bCs/>
          <w:color w:val="1B1C1D"/>
          <w:sz w:val="24"/>
          <w:szCs w:val="24"/>
        </w:rPr>
        <w:t>ficarão</w:t>
      </w:r>
      <w:r w:rsidRPr="007E3DFA">
        <w:rPr>
          <w:rFonts w:eastAsia="Google Sans Text"/>
          <w:bCs/>
          <w:color w:val="1B1C1D"/>
          <w:sz w:val="24"/>
          <w:szCs w:val="24"/>
        </w:rPr>
        <w:t xml:space="preserve"> armazenadas por, pelo menos, 30 (trinta) dias no banco de dados do servidor instalado.</w:t>
      </w:r>
    </w:p>
    <w:p w:rsidR="00D95570" w:rsidRPr="007E3DFA" w:rsidP="00963876" w14:paraId="000000A3" w14:textId="15B8507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bCs/>
          <w:color w:val="1B1C1D"/>
          <w:sz w:val="24"/>
          <w:szCs w:val="24"/>
        </w:rPr>
      </w:pPr>
      <w:r w:rsidRPr="007E3DFA">
        <w:rPr>
          <w:rFonts w:eastAsia="Google Sans Text"/>
          <w:bCs/>
          <w:color w:val="1B1C1D"/>
          <w:sz w:val="24"/>
          <w:szCs w:val="24"/>
        </w:rPr>
        <w:t>Art. 25. O acesso e supervisão das imagens serão realizados pela Divisão Administrativa</w:t>
      </w:r>
      <w:r w:rsidR="00D66EFC">
        <w:rPr>
          <w:rFonts w:eastAsia="Google Sans Text"/>
          <w:bCs/>
          <w:color w:val="1B1C1D"/>
          <w:sz w:val="24"/>
          <w:szCs w:val="24"/>
        </w:rPr>
        <w:t xml:space="preserve"> ou por servidor</w:t>
      </w:r>
      <w:r w:rsidR="008E6E1F">
        <w:rPr>
          <w:rFonts w:eastAsia="Google Sans Text"/>
          <w:bCs/>
          <w:color w:val="1B1C1D"/>
          <w:sz w:val="24"/>
          <w:szCs w:val="24"/>
        </w:rPr>
        <w:t xml:space="preserve"> público</w:t>
      </w:r>
      <w:r w:rsidR="00D66EFC">
        <w:rPr>
          <w:rFonts w:eastAsia="Google Sans Text"/>
          <w:bCs/>
          <w:color w:val="1B1C1D"/>
          <w:sz w:val="24"/>
          <w:szCs w:val="24"/>
        </w:rPr>
        <w:t xml:space="preserve"> da Câmara Municipal designado pela Presidência</w:t>
      </w:r>
      <w:r w:rsidRPr="007E3DFA">
        <w:rPr>
          <w:rFonts w:eastAsia="Google Sans Text"/>
          <w:bCs/>
          <w:color w:val="1B1C1D"/>
          <w:sz w:val="24"/>
          <w:szCs w:val="24"/>
        </w:rPr>
        <w:t>.</w:t>
      </w:r>
    </w:p>
    <w:p w:rsidR="00D95570" w:rsidRPr="007E3DFA" w:rsidP="00963876" w14:paraId="000000A4" w14:textId="7777777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color w:val="1B1C1D"/>
          <w:sz w:val="24"/>
          <w:szCs w:val="24"/>
        </w:rPr>
      </w:pPr>
      <w:r w:rsidRPr="007E3DFA">
        <w:rPr>
          <w:rFonts w:eastAsia="Google Sans Text"/>
          <w:bCs/>
          <w:color w:val="1B1C1D"/>
          <w:sz w:val="24"/>
          <w:szCs w:val="24"/>
        </w:rPr>
        <w:t>Art. 26. As imagens capturadas somente serão liberadas a terceiros quando fundamentadas nas hipóteses legalmente</w:t>
      </w:r>
      <w:r w:rsidRPr="007E3DFA">
        <w:rPr>
          <w:rFonts w:eastAsia="Google Sans Text"/>
          <w:color w:val="1B1C1D"/>
          <w:sz w:val="24"/>
          <w:szCs w:val="24"/>
        </w:rPr>
        <w:t xml:space="preserve"> previstas.</w:t>
      </w:r>
    </w:p>
    <w:p w:rsidR="00D95570" w:rsidRPr="007E3DFA" w:rsidP="00963876" w14:paraId="000000A6" w14:textId="358FBFF9">
      <w:pPr>
        <w:pStyle w:val="Heading1"/>
        <w:rPr>
          <w:rFonts w:ascii="Arial" w:hAnsi="Arial" w:cs="Arial"/>
          <w:sz w:val="24"/>
          <w:szCs w:val="24"/>
        </w:rPr>
      </w:pPr>
      <w:r w:rsidRPr="007E3DFA">
        <w:rPr>
          <w:rFonts w:ascii="Arial" w:hAnsi="Arial" w:cs="Arial"/>
          <w:sz w:val="24"/>
          <w:szCs w:val="24"/>
        </w:rPr>
        <w:t>CAPÍTULO XI</w:t>
      </w:r>
      <w:r w:rsidRPr="007E3DFA" w:rsidR="00963876">
        <w:rPr>
          <w:rFonts w:ascii="Arial" w:hAnsi="Arial" w:cs="Arial"/>
          <w:sz w:val="24"/>
          <w:szCs w:val="24"/>
        </w:rPr>
        <w:br/>
      </w:r>
      <w:r w:rsidRPr="007E3DFA">
        <w:rPr>
          <w:rFonts w:ascii="Arial" w:hAnsi="Arial" w:cs="Arial"/>
          <w:sz w:val="24"/>
          <w:szCs w:val="24"/>
        </w:rPr>
        <w:t>GRAVAÇÃO DAS SESSÕES E DAS AUDIÊNCIAS PÚBLICAS</w:t>
      </w:r>
    </w:p>
    <w:p w:rsidR="00D95570" w:rsidRPr="007E3DFA" w:rsidP="00963876" w14:paraId="000000A7" w14:textId="45A9506A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bCs/>
          <w:color w:val="1B1C1D"/>
          <w:sz w:val="24"/>
          <w:szCs w:val="24"/>
        </w:rPr>
      </w:pPr>
      <w:r w:rsidRPr="007E3DFA">
        <w:rPr>
          <w:rFonts w:eastAsia="Google Sans Text"/>
          <w:bCs/>
          <w:color w:val="1B1C1D"/>
          <w:sz w:val="24"/>
          <w:szCs w:val="24"/>
        </w:rPr>
        <w:t>Art. 27. Ficam autorizados a gravação, a divulgação, a transmissão e o armazenamento das imagens (vídeo e som) das sessões</w:t>
      </w:r>
      <w:r w:rsidR="008E6E1F">
        <w:rPr>
          <w:rFonts w:eastAsia="Google Sans Text"/>
          <w:bCs/>
          <w:color w:val="1B1C1D"/>
          <w:sz w:val="24"/>
          <w:szCs w:val="24"/>
        </w:rPr>
        <w:t>, eventos e</w:t>
      </w:r>
      <w:r w:rsidRPr="007E3DFA">
        <w:rPr>
          <w:rFonts w:eastAsia="Google Sans Text"/>
          <w:bCs/>
          <w:color w:val="1B1C1D"/>
          <w:sz w:val="24"/>
          <w:szCs w:val="24"/>
        </w:rPr>
        <w:t xml:space="preserve"> audiências públicas da Câmara Municipal de Sumaré ou realizadas em suas dependências.</w:t>
      </w:r>
    </w:p>
    <w:p w:rsidR="00D95570" w:rsidRPr="007E3DFA" w:rsidP="00963876" w14:paraId="000000A9" w14:textId="4BB1864F">
      <w:pPr>
        <w:pStyle w:val="Heading1"/>
        <w:rPr>
          <w:rFonts w:ascii="Arial" w:hAnsi="Arial" w:cs="Arial"/>
          <w:sz w:val="24"/>
          <w:szCs w:val="24"/>
        </w:rPr>
      </w:pPr>
      <w:r w:rsidRPr="007E3DFA">
        <w:rPr>
          <w:rFonts w:ascii="Arial" w:hAnsi="Arial" w:cs="Arial"/>
          <w:sz w:val="24"/>
          <w:szCs w:val="24"/>
        </w:rPr>
        <w:t>CAPÍTULO XII</w:t>
      </w:r>
      <w:r w:rsidRPr="007E3DFA" w:rsidR="00963876">
        <w:rPr>
          <w:rFonts w:ascii="Arial" w:hAnsi="Arial" w:cs="Arial"/>
          <w:sz w:val="24"/>
          <w:szCs w:val="24"/>
        </w:rPr>
        <w:br/>
      </w:r>
      <w:r w:rsidRPr="007E3DFA">
        <w:rPr>
          <w:rFonts w:ascii="Arial" w:hAnsi="Arial" w:cs="Arial"/>
          <w:sz w:val="24"/>
          <w:szCs w:val="24"/>
        </w:rPr>
        <w:t>TRANSFORMAÇÃO DIGITAL</w:t>
      </w:r>
    </w:p>
    <w:p w:rsidR="00D95570" w:rsidRPr="007E3DFA" w:rsidP="00963876" w14:paraId="000000AA" w14:textId="7777777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bCs/>
          <w:color w:val="1B1C1D"/>
          <w:sz w:val="24"/>
          <w:szCs w:val="24"/>
        </w:rPr>
      </w:pPr>
      <w:r w:rsidRPr="007E3DFA">
        <w:rPr>
          <w:rFonts w:eastAsia="Google Sans Text"/>
          <w:bCs/>
          <w:color w:val="1B1C1D"/>
          <w:sz w:val="24"/>
          <w:szCs w:val="24"/>
        </w:rPr>
        <w:t>Art. 28. Os vereadores e servidores da Câmara Municipal de Sumaré fomentarão os processos de digitalização de documentos, bem como o fortalecimento da segurança cibernética visando a transformação digital.</w:t>
      </w:r>
    </w:p>
    <w:p w:rsidR="00D95570" w:rsidRPr="007E3DFA" w:rsidP="00963876" w14:paraId="000000AC" w14:textId="14D87373">
      <w:pPr>
        <w:pStyle w:val="Heading1"/>
        <w:rPr>
          <w:rFonts w:ascii="Arial" w:hAnsi="Arial" w:cs="Arial"/>
          <w:sz w:val="24"/>
          <w:szCs w:val="24"/>
        </w:rPr>
      </w:pPr>
      <w:r w:rsidRPr="007E3DFA">
        <w:rPr>
          <w:rFonts w:ascii="Arial" w:hAnsi="Arial" w:cs="Arial"/>
          <w:sz w:val="24"/>
          <w:szCs w:val="24"/>
        </w:rPr>
        <w:t>CAPÍTULO XIII</w:t>
      </w:r>
      <w:r w:rsidRPr="007E3DFA" w:rsidR="00963876">
        <w:rPr>
          <w:rFonts w:ascii="Arial" w:hAnsi="Arial" w:cs="Arial"/>
          <w:sz w:val="24"/>
          <w:szCs w:val="24"/>
        </w:rPr>
        <w:br/>
      </w:r>
      <w:r w:rsidRPr="007E3DFA">
        <w:rPr>
          <w:rFonts w:ascii="Arial" w:hAnsi="Arial" w:cs="Arial"/>
          <w:sz w:val="24"/>
          <w:szCs w:val="24"/>
        </w:rPr>
        <w:t>DISPOSIÇÕES FINAIS</w:t>
      </w:r>
    </w:p>
    <w:p w:rsidR="00D95570" w:rsidRPr="007E3DFA" w:rsidP="00963876" w14:paraId="000000AD" w14:textId="7777777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bCs/>
          <w:color w:val="1B1C1D"/>
          <w:sz w:val="24"/>
          <w:szCs w:val="24"/>
        </w:rPr>
      </w:pPr>
      <w:r w:rsidRPr="007E3DFA">
        <w:rPr>
          <w:rFonts w:eastAsia="Google Sans Text"/>
          <w:bCs/>
          <w:color w:val="1B1C1D"/>
          <w:sz w:val="24"/>
          <w:szCs w:val="24"/>
        </w:rPr>
        <w:t>Art. 29. Os Avisos de Tratamento de Dados Pessoais, bem como o Código de Boas Práticas serão disponibilizados no sítio eletrônico da Câmara Municipal de Sumaré.</w:t>
      </w:r>
    </w:p>
    <w:p w:rsidR="00D95570" w:rsidRPr="007E3DFA" w:rsidP="00963876" w14:paraId="000000AE" w14:textId="7777777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bCs/>
          <w:color w:val="1B1C1D"/>
          <w:sz w:val="24"/>
          <w:szCs w:val="24"/>
        </w:rPr>
      </w:pPr>
      <w:r w:rsidRPr="007E3DFA">
        <w:rPr>
          <w:rFonts w:eastAsia="Google Sans Text"/>
          <w:bCs/>
          <w:color w:val="1B1C1D"/>
          <w:sz w:val="24"/>
          <w:szCs w:val="24"/>
        </w:rPr>
        <w:t>Art. 30. A Presidência da Câmara Municipal de Sumaré poderá expedir normas regulamentares desta Resolução, bem como resolver casos omissos.</w:t>
      </w:r>
    </w:p>
    <w:p w:rsidR="00D95570" w:rsidRPr="007E3DFA" w:rsidP="00963876" w14:paraId="000000AF" w14:textId="360743B5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eastAsia="Google Sans Text"/>
          <w:color w:val="1B1C1D"/>
          <w:sz w:val="24"/>
          <w:szCs w:val="24"/>
        </w:rPr>
      </w:pPr>
      <w:r w:rsidRPr="007E3DFA">
        <w:rPr>
          <w:rFonts w:eastAsia="Google Sans Text"/>
          <w:bCs/>
          <w:color w:val="1B1C1D"/>
          <w:sz w:val="24"/>
          <w:szCs w:val="24"/>
        </w:rPr>
        <w:t>Art. 31. Esta Resolução</w:t>
      </w:r>
      <w:r w:rsidRPr="007E3DFA">
        <w:rPr>
          <w:rFonts w:eastAsia="Google Sans Text"/>
          <w:color w:val="1B1C1D"/>
          <w:sz w:val="24"/>
          <w:szCs w:val="24"/>
        </w:rPr>
        <w:t xml:space="preserve"> entrará em vigor na data de sua publicação</w:t>
      </w:r>
      <w:r w:rsidR="008E6E1F">
        <w:rPr>
          <w:rFonts w:eastAsia="Google Sans Text"/>
          <w:color w:val="1B1C1D"/>
          <w:sz w:val="24"/>
          <w:szCs w:val="24"/>
        </w:rPr>
        <w:t>.</w:t>
      </w:r>
    </w:p>
    <w:p w:rsidR="00EF0AFF" w:rsidP="00844E10" w14:paraId="354751F6" w14:textId="7777777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center"/>
        <w:rPr>
          <w:rFonts w:eastAsia="Google Sans Text"/>
          <w:color w:val="1B1C1D"/>
          <w:sz w:val="24"/>
          <w:szCs w:val="24"/>
        </w:rPr>
      </w:pPr>
    </w:p>
    <w:p w:rsidR="006C19C3" w:rsidRPr="006072A6" w:rsidP="006C19C3" w14:paraId="0BD84FB0" w14:textId="77777777">
      <w:pPr>
        <w:spacing w:after="240"/>
        <w:ind w:left="1440" w:firstLine="720"/>
        <w:jc w:val="both"/>
      </w:pPr>
      <w:r>
        <w:t>Sala das Sessões, 07 de outubro de 2025</w:t>
      </w:r>
    </w:p>
    <w:p w:rsidR="00844E10" w:rsidP="00844E10" w14:paraId="113F0DA2" w14:textId="77777777">
      <w:pPr>
        <w:spacing w:after="240"/>
        <w:jc w:val="center"/>
        <w:rPr>
          <w:b/>
          <w:bCs/>
        </w:rPr>
      </w:pPr>
    </w:p>
    <w:p w:rsidR="006C19C3" w:rsidP="00844E10" w14:paraId="33E53238" w14:textId="77777777">
      <w:pPr>
        <w:spacing w:after="240"/>
        <w:jc w:val="center"/>
        <w:rPr>
          <w:b/>
          <w:bCs/>
        </w:rPr>
      </w:pPr>
    </w:p>
    <w:p w:rsidR="00844E10" w:rsidRPr="006072A6" w:rsidP="00844E10" w14:paraId="3AFACB88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eastAsia="Google Sans Text"/>
          <w:b/>
          <w:bCs/>
          <w:sz w:val="24"/>
          <w:szCs w:val="24"/>
        </w:rPr>
      </w:pPr>
      <w:r w:rsidRPr="006072A6">
        <w:rPr>
          <w:rFonts w:eastAsia="Google Sans Text"/>
          <w:b/>
          <w:bCs/>
          <w:sz w:val="24"/>
          <w:szCs w:val="24"/>
        </w:rPr>
        <w:t xml:space="preserve">HÉLIO </w:t>
      </w:r>
      <w:r>
        <w:rPr>
          <w:rFonts w:eastAsia="Google Sans Text"/>
          <w:b/>
          <w:bCs/>
          <w:sz w:val="24"/>
          <w:szCs w:val="24"/>
        </w:rPr>
        <w:t xml:space="preserve">PEREIRA DA </w:t>
      </w:r>
      <w:r w:rsidRPr="006072A6">
        <w:rPr>
          <w:rFonts w:eastAsia="Google Sans Text"/>
          <w:b/>
          <w:bCs/>
          <w:sz w:val="24"/>
          <w:szCs w:val="24"/>
        </w:rPr>
        <w:t>SILVA</w:t>
      </w:r>
    </w:p>
    <w:p w:rsidR="00844E10" w:rsidRPr="006072A6" w:rsidP="00844E10" w14:paraId="425EE56A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eastAsia="Google Sans Text"/>
          <w:b/>
          <w:bCs/>
          <w:sz w:val="24"/>
          <w:szCs w:val="24"/>
        </w:rPr>
      </w:pPr>
      <w:r>
        <w:rPr>
          <w:rFonts w:eastAsia="Google Sans Text"/>
          <w:b/>
          <w:bCs/>
          <w:sz w:val="24"/>
          <w:szCs w:val="24"/>
        </w:rPr>
        <w:t xml:space="preserve">Vereador – </w:t>
      </w:r>
      <w:r w:rsidRPr="006072A6">
        <w:rPr>
          <w:rFonts w:eastAsia="Google Sans Text"/>
          <w:b/>
          <w:bCs/>
          <w:sz w:val="24"/>
          <w:szCs w:val="24"/>
        </w:rPr>
        <w:t>Presidente</w:t>
      </w:r>
    </w:p>
    <w:p w:rsidR="00844E10" w:rsidP="00844E10" w14:paraId="4D93F883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eastAsia="Google Sans Text"/>
          <w:sz w:val="24"/>
          <w:szCs w:val="24"/>
        </w:rPr>
      </w:pPr>
    </w:p>
    <w:p w:rsidR="00844E10" w:rsidP="00844E10" w14:paraId="40B18DBC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eastAsia="Google Sans Text"/>
          <w:sz w:val="24"/>
          <w:szCs w:val="24"/>
        </w:rPr>
      </w:pPr>
    </w:p>
    <w:p w:rsidR="00844E10" w:rsidP="00844E10" w14:paraId="76973E75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eastAsia="Google Sans Text"/>
          <w:b/>
          <w:bCs/>
          <w:sz w:val="24"/>
          <w:szCs w:val="24"/>
        </w:rPr>
      </w:pPr>
    </w:p>
    <w:p w:rsidR="00844E10" w:rsidP="00844E10" w14:paraId="2344148D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eastAsia="Google Sans Text"/>
          <w:b/>
          <w:bCs/>
          <w:sz w:val="24"/>
          <w:szCs w:val="24"/>
        </w:rPr>
      </w:pPr>
      <w:r w:rsidRPr="006072A6">
        <w:rPr>
          <w:rFonts w:eastAsia="Google Sans Text"/>
          <w:b/>
          <w:bCs/>
          <w:sz w:val="24"/>
          <w:szCs w:val="24"/>
        </w:rPr>
        <w:t>VALDINEI PEREIRA DA SILVA</w:t>
      </w:r>
      <w:r>
        <w:rPr>
          <w:rFonts w:eastAsia="Google Sans Text"/>
          <w:b/>
          <w:bCs/>
          <w:sz w:val="24"/>
          <w:szCs w:val="24"/>
        </w:rPr>
        <w:t xml:space="preserve">                                                </w:t>
      </w:r>
      <w:r w:rsidRPr="006072A6">
        <w:rPr>
          <w:rFonts w:eastAsia="Google Sans Text"/>
          <w:b/>
          <w:bCs/>
          <w:sz w:val="24"/>
          <w:szCs w:val="24"/>
        </w:rPr>
        <w:t>EDIVALDO TEODORO</w:t>
      </w:r>
    </w:p>
    <w:p w:rsidR="00844E10" w:rsidP="00844E10" w14:paraId="05D53D6B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eastAsia="Google Sans Text"/>
          <w:b/>
          <w:bCs/>
          <w:sz w:val="24"/>
          <w:szCs w:val="24"/>
        </w:rPr>
      </w:pPr>
      <w:r>
        <w:rPr>
          <w:rFonts w:eastAsia="Google Sans Text"/>
          <w:b/>
          <w:bCs/>
          <w:sz w:val="24"/>
          <w:szCs w:val="24"/>
        </w:rPr>
        <w:t xml:space="preserve">   Vereador – 1° Secretário</w:t>
      </w:r>
      <w:r w:rsidRPr="00B9375A">
        <w:rPr>
          <w:rFonts w:eastAsia="Google Sans Text"/>
          <w:b/>
          <w:bCs/>
          <w:sz w:val="24"/>
          <w:szCs w:val="24"/>
        </w:rPr>
        <w:t xml:space="preserve"> </w:t>
      </w:r>
      <w:r>
        <w:rPr>
          <w:rFonts w:eastAsia="Google Sans Text"/>
          <w:b/>
          <w:bCs/>
          <w:sz w:val="24"/>
          <w:szCs w:val="24"/>
        </w:rPr>
        <w:t xml:space="preserve">                                                    Vereador – 2° Secretário</w:t>
      </w:r>
    </w:p>
    <w:p w:rsidR="006072A6" w:rsidP="006072A6" w14:paraId="73A65D9E" w14:textId="078E54E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eastAsia="Google Sans Text"/>
          <w:b/>
          <w:bCs/>
          <w:sz w:val="24"/>
          <w:szCs w:val="24"/>
        </w:rPr>
      </w:pPr>
    </w:p>
    <w:p w:rsidR="006072A6" w:rsidP="006072A6" w14:paraId="0042CC0F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eastAsia="Google Sans Text"/>
          <w:b/>
          <w:bCs/>
          <w:sz w:val="24"/>
          <w:szCs w:val="24"/>
        </w:rPr>
      </w:pPr>
    </w:p>
    <w:p w:rsidR="006072A6" w:rsidRPr="007E3DFA" w:rsidP="00963876" w14:paraId="2C60520A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eastAsia="Google Sans Text"/>
          <w:sz w:val="24"/>
          <w:szCs w:val="24"/>
        </w:rPr>
      </w:pPr>
    </w:p>
    <w:p w:rsidR="006072A6" w14:paraId="0BC79319" w14:textId="77777777">
      <w:pPr>
        <w:rPr>
          <w:rFonts w:eastAsia="Google Sans Text"/>
          <w:sz w:val="24"/>
          <w:szCs w:val="24"/>
        </w:rPr>
      </w:pPr>
      <w:r>
        <w:rPr>
          <w:rFonts w:eastAsia="Google Sans Text"/>
          <w:sz w:val="24"/>
          <w:szCs w:val="24"/>
        </w:rPr>
        <w:br w:type="page"/>
      </w:r>
    </w:p>
    <w:p w:rsidR="006072A6" w:rsidRPr="006072A6" w:rsidP="006072A6" w14:paraId="0262DC42" w14:textId="77777777">
      <w:pPr>
        <w:jc w:val="center"/>
        <w:rPr>
          <w:b/>
          <w:bCs/>
        </w:rPr>
      </w:pPr>
      <w:r w:rsidRPr="006072A6">
        <w:rPr>
          <w:b/>
          <w:bCs/>
        </w:rPr>
        <w:t>JUSTIFICATIVA AO PROJETO DE RESOLUÇÃO Nº ... /2025</w:t>
      </w:r>
    </w:p>
    <w:p w:rsidR="006072A6" w:rsidP="006072A6" w14:paraId="25A88FF8" w14:textId="77777777">
      <w:pPr>
        <w:rPr>
          <w:b/>
          <w:bCs/>
        </w:rPr>
      </w:pPr>
    </w:p>
    <w:p w:rsidR="00844E10" w:rsidP="00844E10" w14:paraId="1447605C" w14:textId="77777777">
      <w:pPr>
        <w:jc w:val="both"/>
      </w:pPr>
    </w:p>
    <w:p w:rsidR="006072A6" w:rsidRPr="006072A6" w:rsidP="00844E10" w14:paraId="4EA7D538" w14:textId="24C42836">
      <w:pPr>
        <w:jc w:val="both"/>
      </w:pPr>
      <w:r w:rsidRPr="006072A6">
        <w:t>Senhor Presidente, Senhores Vereadores,</w:t>
      </w:r>
    </w:p>
    <w:p w:rsidR="006072A6" w:rsidP="00844E10" w14:paraId="17AB91B3" w14:textId="77777777">
      <w:pPr>
        <w:jc w:val="both"/>
      </w:pPr>
    </w:p>
    <w:p w:rsidR="006072A6" w:rsidRPr="006072A6" w:rsidP="00844E10" w14:paraId="2C013707" w14:textId="77777777">
      <w:pPr>
        <w:spacing w:after="240"/>
        <w:jc w:val="both"/>
      </w:pPr>
      <w:r w:rsidRPr="006072A6">
        <w:t>Submetemos à apreciação desta Egrégia Casa Legislativa o presente Projeto de Resolução, que tem como objetivo fundamental regulamentar a aplicação da Lei Federal nº 13.709, de 14 de agosto de 2018, conhecida como Lei Geral de Proteção de Dados Pessoais (LGPD), no âmbito da Câmara Municipal de Sumaré.</w:t>
      </w:r>
    </w:p>
    <w:p w:rsidR="006072A6" w:rsidRPr="006072A6" w:rsidP="00844E10" w14:paraId="45A8C775" w14:textId="60FB3156">
      <w:pPr>
        <w:spacing w:after="240"/>
        <w:jc w:val="both"/>
      </w:pPr>
      <w:r w:rsidRPr="006072A6">
        <w:t>A LGPD representou um marco na legislação brasileira ao estabelecer novo paradigma para o tratamento de dados pessoais por pessoas naturais e jurídicas, tanto de direito público quanto de direito privado. Seu principal objetivo é proteger os direitos fundamentais de liberdade e de privacidade e o livre desenvolvimento da personalidade da pessoa natural, criando cenário de segurança jurídica e de padronização de normas.</w:t>
      </w:r>
    </w:p>
    <w:p w:rsidR="006072A6" w:rsidRPr="006072A6" w:rsidP="00844E10" w14:paraId="76F8AB04" w14:textId="1FA08A3C">
      <w:pPr>
        <w:spacing w:after="240"/>
        <w:jc w:val="both"/>
      </w:pPr>
      <w:r w:rsidRPr="006072A6">
        <w:t>Como ente do Poder Público, a Câmara Municipal de Sumaré realiza, em suas atividades cotidianas, o tratamento de vasta gama de dados pessoais – seja de cidadãos, servidores, vereadores ou prestadores de serviço. Diante disso, a adequação à LGPD não é apenas uma opção, mas uma obrigação legal inadiável, que visa garantir a conformidade de nossas rotinas administrativas e legislativas com a legislação federal.</w:t>
      </w:r>
    </w:p>
    <w:p w:rsidR="006072A6" w:rsidRPr="006072A6" w:rsidP="00844E10" w14:paraId="4F54DFEA" w14:textId="1A2D3FB1">
      <w:pPr>
        <w:spacing w:after="240"/>
        <w:jc w:val="both"/>
      </w:pPr>
      <w:r w:rsidRPr="006072A6">
        <w:t xml:space="preserve">A aprovação desta Resolução é, portanto, um passo indispensável para fortalecer a segurança jurídica, a transparência e a eficiência administrativa da Câmara Municipal de Sumaré. Ao regulamentar a LGPD, esta Casa não apenas cumpre </w:t>
      </w:r>
      <w:r w:rsidR="003547E9">
        <w:t>a</w:t>
      </w:r>
      <w:r w:rsidRPr="006072A6">
        <w:t xml:space="preserve"> exigência legal, mas também reforça seu compromisso com a proteção dos direitos fundamentais dos cidadãos que representa, posicionando-se como instituição moderna e em conformidade com as melhores práticas de governança.</w:t>
      </w:r>
    </w:p>
    <w:p w:rsidR="006072A6" w:rsidRPr="006072A6" w:rsidP="00844E10" w14:paraId="061EF532" w14:textId="0D0A7DD0">
      <w:pPr>
        <w:spacing w:after="240"/>
        <w:jc w:val="both"/>
      </w:pPr>
      <w:r w:rsidRPr="006072A6">
        <w:t xml:space="preserve">Diante do exposto, e convictos da relevância e da necessidade da matéria, contamos com o apoio dos </w:t>
      </w:r>
      <w:r w:rsidR="003547E9">
        <w:t>N</w:t>
      </w:r>
      <w:r w:rsidRPr="006072A6">
        <w:t xml:space="preserve">obres </w:t>
      </w:r>
      <w:r w:rsidR="003547E9">
        <w:t>P</w:t>
      </w:r>
      <w:r w:rsidRPr="006072A6">
        <w:t>ares para a aprovação do presente Projeto de Resolução.</w:t>
      </w:r>
    </w:p>
    <w:p w:rsidR="004C7844" w:rsidP="004C7844" w14:paraId="7531FD85" w14:textId="77777777">
      <w:pPr>
        <w:spacing w:after="240"/>
        <w:ind w:left="1440" w:firstLine="720"/>
        <w:jc w:val="both"/>
      </w:pPr>
    </w:p>
    <w:p w:rsidR="006072A6" w:rsidRPr="006072A6" w:rsidP="004C7844" w14:paraId="6CB122D4" w14:textId="38321A91">
      <w:pPr>
        <w:spacing w:after="240"/>
        <w:ind w:left="1440" w:firstLine="720"/>
        <w:jc w:val="both"/>
      </w:pPr>
      <w:r>
        <w:t>Sala das Sessões, 07 de outubro de 2025</w:t>
      </w:r>
    </w:p>
    <w:p w:rsidR="006072A6" w:rsidP="006072A6" w14:paraId="3BCD7D57" w14:textId="77777777">
      <w:pPr>
        <w:spacing w:after="240"/>
        <w:jc w:val="center"/>
        <w:rPr>
          <w:b/>
          <w:bCs/>
        </w:rPr>
      </w:pPr>
    </w:p>
    <w:p w:rsidR="00640560" w:rsidRPr="006072A6" w:rsidP="00640560" w14:paraId="19A97710" w14:textId="71BD8C9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eastAsia="Google Sans Text"/>
          <w:b/>
          <w:bCs/>
          <w:sz w:val="24"/>
          <w:szCs w:val="24"/>
        </w:rPr>
      </w:pPr>
      <w:r w:rsidRPr="006072A6">
        <w:rPr>
          <w:rFonts w:eastAsia="Google Sans Text"/>
          <w:b/>
          <w:bCs/>
          <w:sz w:val="24"/>
          <w:szCs w:val="24"/>
        </w:rPr>
        <w:t xml:space="preserve">HÉLIO </w:t>
      </w:r>
      <w:r>
        <w:rPr>
          <w:rFonts w:eastAsia="Google Sans Text"/>
          <w:b/>
          <w:bCs/>
          <w:sz w:val="24"/>
          <w:szCs w:val="24"/>
        </w:rPr>
        <w:t xml:space="preserve">PEREIRA DA </w:t>
      </w:r>
      <w:r w:rsidRPr="006072A6">
        <w:rPr>
          <w:rFonts w:eastAsia="Google Sans Text"/>
          <w:b/>
          <w:bCs/>
          <w:sz w:val="24"/>
          <w:szCs w:val="24"/>
        </w:rPr>
        <w:t>SILVA</w:t>
      </w:r>
    </w:p>
    <w:p w:rsidR="00640560" w:rsidRPr="006072A6" w:rsidP="00640560" w14:paraId="15496394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eastAsia="Google Sans Text"/>
          <w:b/>
          <w:bCs/>
          <w:sz w:val="24"/>
          <w:szCs w:val="24"/>
        </w:rPr>
      </w:pPr>
      <w:r>
        <w:rPr>
          <w:rFonts w:eastAsia="Google Sans Text"/>
          <w:b/>
          <w:bCs/>
          <w:sz w:val="24"/>
          <w:szCs w:val="24"/>
        </w:rPr>
        <w:t xml:space="preserve">Vereador – </w:t>
      </w:r>
      <w:r w:rsidRPr="006072A6">
        <w:rPr>
          <w:rFonts w:eastAsia="Google Sans Text"/>
          <w:b/>
          <w:bCs/>
          <w:sz w:val="24"/>
          <w:szCs w:val="24"/>
        </w:rPr>
        <w:t>Presidente</w:t>
      </w:r>
    </w:p>
    <w:p w:rsidR="00640560" w:rsidP="00640560" w14:paraId="3B7DD22C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eastAsia="Google Sans Text"/>
          <w:sz w:val="24"/>
          <w:szCs w:val="24"/>
        </w:rPr>
      </w:pPr>
    </w:p>
    <w:p w:rsidR="00640560" w:rsidP="00640560" w14:paraId="64F4BEAB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eastAsia="Google Sans Text"/>
          <w:sz w:val="24"/>
          <w:szCs w:val="24"/>
        </w:rPr>
      </w:pPr>
    </w:p>
    <w:p w:rsidR="00640560" w:rsidP="00640560" w14:paraId="1C439A6A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eastAsia="Google Sans Text"/>
          <w:b/>
          <w:bCs/>
          <w:sz w:val="24"/>
          <w:szCs w:val="24"/>
        </w:rPr>
      </w:pPr>
    </w:p>
    <w:p w:rsidR="00640560" w:rsidP="00640560" w14:paraId="68878463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eastAsia="Google Sans Text"/>
          <w:b/>
          <w:bCs/>
          <w:sz w:val="24"/>
          <w:szCs w:val="24"/>
        </w:rPr>
      </w:pPr>
      <w:r w:rsidRPr="006072A6">
        <w:rPr>
          <w:rFonts w:eastAsia="Google Sans Text"/>
          <w:b/>
          <w:bCs/>
          <w:sz w:val="24"/>
          <w:szCs w:val="24"/>
        </w:rPr>
        <w:t>VALDINEI PEREIRA DA SILVA</w:t>
      </w:r>
      <w:r>
        <w:rPr>
          <w:rFonts w:eastAsia="Google Sans Text"/>
          <w:b/>
          <w:bCs/>
          <w:sz w:val="24"/>
          <w:szCs w:val="24"/>
        </w:rPr>
        <w:t xml:space="preserve">                                                </w:t>
      </w:r>
      <w:r w:rsidRPr="006072A6">
        <w:rPr>
          <w:rFonts w:eastAsia="Google Sans Text"/>
          <w:b/>
          <w:bCs/>
          <w:sz w:val="24"/>
          <w:szCs w:val="24"/>
        </w:rPr>
        <w:t>EDIVALDO TEODORO</w:t>
      </w:r>
    </w:p>
    <w:p w:rsidR="00640560" w:rsidP="00640560" w14:paraId="31EEA66D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eastAsia="Google Sans Text"/>
          <w:b/>
          <w:bCs/>
          <w:sz w:val="24"/>
          <w:szCs w:val="24"/>
        </w:rPr>
      </w:pPr>
      <w:r>
        <w:rPr>
          <w:rFonts w:eastAsia="Google Sans Text"/>
          <w:b/>
          <w:bCs/>
          <w:sz w:val="24"/>
          <w:szCs w:val="24"/>
        </w:rPr>
        <w:t xml:space="preserve">   Vereador – 1° Secretário</w:t>
      </w:r>
      <w:r w:rsidRPr="00B9375A">
        <w:rPr>
          <w:rFonts w:eastAsia="Google Sans Text"/>
          <w:b/>
          <w:bCs/>
          <w:sz w:val="24"/>
          <w:szCs w:val="24"/>
        </w:rPr>
        <w:t xml:space="preserve"> </w:t>
      </w:r>
      <w:r>
        <w:rPr>
          <w:rFonts w:eastAsia="Google Sans Text"/>
          <w:b/>
          <w:bCs/>
          <w:sz w:val="24"/>
          <w:szCs w:val="24"/>
        </w:rPr>
        <w:t xml:space="preserve">                                                    Vereador – 2° Secretário</w:t>
      </w:r>
    </w:p>
    <w:p w:rsidR="00963876" w:rsidRPr="007E3DFA" w:rsidP="00963876" w14:paraId="65901BAE" w14:textId="7777777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center"/>
        <w:rPr>
          <w:rFonts w:eastAsia="Google Sans Text"/>
          <w:sz w:val="24"/>
          <w:szCs w:val="24"/>
        </w:rPr>
      </w:pPr>
    </w:p>
    <w:sectPr w:rsidSect="00F679B3">
      <w:headerReference w:type="default" r:id="rId4"/>
      <w:pgSz w:w="12240" w:h="15840"/>
      <w:pgMar w:top="2269" w:right="1325" w:bottom="709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ogle Sans Text">
    <w:altName w:val="Calibri"/>
    <w:charset w:val="00"/>
    <w:family w:val="auto"/>
    <w:pitch w:val="default"/>
    <w:sig w:usb0="00000000" w:usb1="00000000" w:usb2="00000000" w:usb3="00000000" w:csb0="00000001" w:csb1="00000000"/>
    <w:embedRegular r:id="rId1" w:fontKey="{88346EF7-7A64-4494-ADDC-972407385F72}"/>
    <w:embedBold r:id="rId2" w:fontKey="{F52C20C1-4A1D-449A-A114-8BFC4A2C407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794BA94D-D624-4791-846A-F7793789285D}"/>
    <w:embedItalic r:id="rId4" w:fontKey="{33A4BCE3-4038-4E5B-870B-C3927E441BD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51B5373-5390-4C8E-AC80-642DA16810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9A3FDE4-E379-442F-8D97-D40D21D37465}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1151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7115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F20E5D"/>
    <w:multiLevelType w:val="multilevel"/>
    <w:tmpl w:val="6A5A5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34577C"/>
    <w:multiLevelType w:val="multilevel"/>
    <w:tmpl w:val="DF60F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70"/>
    <w:rsid w:val="003547E9"/>
    <w:rsid w:val="00466CF2"/>
    <w:rsid w:val="004C7844"/>
    <w:rsid w:val="0051796F"/>
    <w:rsid w:val="00526FF7"/>
    <w:rsid w:val="005928DB"/>
    <w:rsid w:val="006072A6"/>
    <w:rsid w:val="00640560"/>
    <w:rsid w:val="006C19C3"/>
    <w:rsid w:val="006E16F5"/>
    <w:rsid w:val="007E3DFA"/>
    <w:rsid w:val="007F566F"/>
    <w:rsid w:val="00801261"/>
    <w:rsid w:val="00801AAF"/>
    <w:rsid w:val="00844E10"/>
    <w:rsid w:val="008E6E1F"/>
    <w:rsid w:val="009360DE"/>
    <w:rsid w:val="00963876"/>
    <w:rsid w:val="00A83984"/>
    <w:rsid w:val="00B9375A"/>
    <w:rsid w:val="00BA781E"/>
    <w:rsid w:val="00C97715"/>
    <w:rsid w:val="00D03288"/>
    <w:rsid w:val="00D66EFC"/>
    <w:rsid w:val="00D95570"/>
    <w:rsid w:val="00E60006"/>
    <w:rsid w:val="00E977E1"/>
    <w:rsid w:val="00EF0AFF"/>
    <w:rsid w:val="00F679B3"/>
    <w:rsid w:val="00FC0D0A"/>
    <w:rsid w:val="00FF0C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D025D4B-039D-4B99-AC41-37809112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E10"/>
  </w:style>
  <w:style w:type="paragraph" w:styleId="Heading1">
    <w:name w:val="heading 1"/>
    <w:basedOn w:val="Normal"/>
    <w:next w:val="Normal"/>
    <w:uiPriority w:val="9"/>
    <w:qFormat/>
    <w:rsid w:val="00963876"/>
    <w:pPr>
      <w:pBdr>
        <w:top w:val="nil"/>
        <w:left w:val="nil"/>
        <w:bottom w:val="nil"/>
        <w:right w:val="nil"/>
        <w:between w:val="nil"/>
      </w:pBdr>
      <w:spacing w:before="360" w:after="360" w:line="276" w:lineRule="auto"/>
      <w:contextualSpacing/>
      <w:jc w:val="center"/>
      <w:outlineLvl w:val="0"/>
    </w:pPr>
    <w:rPr>
      <w:rFonts w:ascii="Google Sans Text" w:eastAsia="Google Sans Text" w:hAnsi="Google Sans Text" w:cs="Google Sans Text"/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3955</Words>
  <Characters>21363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- Juridico - CMS</dc:creator>
  <cp:lastModifiedBy>Secretaria CMS</cp:lastModifiedBy>
  <cp:revision>6</cp:revision>
  <cp:lastPrinted>2025-09-11T18:54:00Z</cp:lastPrinted>
  <dcterms:created xsi:type="dcterms:W3CDTF">2025-10-06T12:48:00Z</dcterms:created>
  <dcterms:modified xsi:type="dcterms:W3CDTF">2025-10-06T12:59:00Z</dcterms:modified>
</cp:coreProperties>
</file>