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AVA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Encontro de Carros Antigos e Rebaixados no Calendário Ofici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