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63853" w:rsidRPr="00463853" w:rsidP="00463853" w14:paraId="29415391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46385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463853">
        <w:rPr>
          <w:rFonts w:ascii="Times New Roman" w:hAnsi="Times New Roman" w:cs="Times New Roman"/>
          <w:b/>
          <w:bCs/>
          <w:sz w:val="24"/>
          <w:szCs w:val="24"/>
        </w:rPr>
        <w:t>anutenção ou, se inexistente, a instalação de sistema de iluminação na quadra de futsal localizada na Rua Bragança Paulista, no bairro Nova Veneza.</w:t>
      </w:r>
    </w:p>
    <w:p w:rsidR="00733479" w:rsidP="00463853" w14:paraId="1D53B90D" w14:textId="4A2FBC14">
      <w:pPr>
        <w:tabs>
          <w:tab w:val="left" w:pos="9072"/>
        </w:tabs>
        <w:spacing w:line="360" w:lineRule="auto"/>
        <w:ind w:left="141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463853" w:rsidP="00463853" w14:paraId="5FFC1565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Serviços Públicos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Pr="00463853">
        <w:rPr>
          <w:rFonts w:ascii="Times New Roman" w:hAnsi="Times New Roman" w:cs="Times New Roman"/>
          <w:sz w:val="24"/>
          <w:szCs w:val="24"/>
        </w:rPr>
        <w:t>manutenção ou, se inexistente, a instalação de sistema de iluminação na quadra de futsal localizada na Rua Bragança Paulista, no bairro Nova Veneza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3853" w:rsidRPr="00463853" w:rsidP="00463853" w14:paraId="3DD15B4E" w14:textId="6A91371C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63853">
        <w:rPr>
          <w:rFonts w:ascii="Times New Roman" w:hAnsi="Times New Roman" w:cs="Times New Roman"/>
          <w:sz w:val="24"/>
          <w:szCs w:val="24"/>
        </w:rPr>
        <w:t>A presente indicação tem como objetivo solicitar a manutenção ou, se inexistente, a instalação de sistema de iluminação na quadra de futsal localizada na Rua Bragança Paulista, no bairro Nova Veneza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63853">
        <w:rPr>
          <w:rFonts w:ascii="Times New Roman" w:hAnsi="Times New Roman" w:cs="Times New Roman"/>
          <w:sz w:val="24"/>
          <w:szCs w:val="24"/>
        </w:rPr>
        <w:t>O espaço é amplamente utilizado por jovens, crianças e moradores da região para a prática esportiva e atividades de lazer, sendo um importante ponto de convivência comunitária.</w:t>
      </w:r>
    </w:p>
    <w:p w:rsidR="00463853" w:rsidP="00463853" w14:paraId="5014EC53" w14:textId="6BB1F356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187325</wp:posOffset>
            </wp:positionH>
            <wp:positionV relativeFrom="paragraph">
              <wp:posOffset>949325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74163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63853">
        <w:rPr>
          <w:rFonts w:ascii="Times New Roman" w:hAnsi="Times New Roman" w:cs="Times New Roman"/>
          <w:sz w:val="24"/>
          <w:szCs w:val="24"/>
        </w:rPr>
        <w:t>No entanto, a ausência ou precariedade da iluminação compromete a segurança dos frequentadores, especialmente no período noturno, limitando o uso da quadra e desestimulando a prática de esportes após o horário escolar ou de trabalho. Além disso, a falta de iluminação adequada pode favorecer situações de risco e vandalismo, prejudicando o ambiente e a tranquilidade da comunidade.</w:t>
      </w:r>
    </w:p>
    <w:p w:rsidR="007D6541" w:rsidP="007D6541" w14:paraId="05AD195E" w14:textId="21AFADF9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681C15E5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E6CC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F5CCF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A9025F" w:rsidRPr="00CC397F" w:rsidP="00463853" w14:paraId="19669084" w14:textId="1B738E7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D50CB"/>
    <w:rsid w:val="002D6F8F"/>
    <w:rsid w:val="003078F7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3853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4F74F7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D72D5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57A59"/>
    <w:rsid w:val="008639B4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9025F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83644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245</Words>
  <Characters>1383</Characters>
  <Application>Microsoft Office Word</Application>
  <DocSecurity>8</DocSecurity>
  <Lines>33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94</cp:revision>
  <cp:lastPrinted>2021-02-25T18:05:00Z</cp:lastPrinted>
  <dcterms:created xsi:type="dcterms:W3CDTF">2025-05-16T14:17:00Z</dcterms:created>
  <dcterms:modified xsi:type="dcterms:W3CDTF">2025-10-03T13:46:00Z</dcterms:modified>
</cp:coreProperties>
</file>