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453/2025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453/2025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Semana Municipal de Conscientização sobre o Climatério e a Menopausa,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