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452/2025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452/2025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sanções administrativas aplicáveis, no âmbito do Município de Sumaré, às pessoas que praticarem atos de zoofilia,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