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0226346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553B18" w:rsidR="00553B18">
        <w:rPr>
          <w:rFonts w:ascii="Arial" w:hAnsi="Arial" w:cs="Arial"/>
          <w:sz w:val="24"/>
          <w:szCs w:val="24"/>
        </w:rPr>
        <w:t xml:space="preserve">Anésio </w:t>
      </w:r>
      <w:r w:rsidRPr="00553B18" w:rsidR="00553B18">
        <w:rPr>
          <w:rFonts w:ascii="Arial" w:hAnsi="Arial" w:cs="Arial"/>
          <w:sz w:val="24"/>
          <w:szCs w:val="24"/>
        </w:rPr>
        <w:t>Lanatti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>206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553B18" w:rsidR="00553B18">
        <w:rPr>
          <w:rFonts w:ascii="Arial" w:hAnsi="Arial" w:cs="Arial"/>
          <w:sz w:val="24"/>
          <w:szCs w:val="24"/>
        </w:rPr>
        <w:t>Vila Valle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656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53B18"/>
    <w:rsid w:val="005554C6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2025-09-26T18:44:00Z</dcterms:created>
  <dcterms:modified xsi:type="dcterms:W3CDTF">2025-09-26T18:47:00Z</dcterms:modified>
</cp:coreProperties>
</file>