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B6C18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B6C1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B6C18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b/>
          <w:sz w:val="24"/>
          <w:szCs w:val="24"/>
        </w:rPr>
        <w:tab/>
      </w:r>
      <w:r w:rsidRPr="003B6C18">
        <w:rPr>
          <w:rFonts w:ascii="Arial" w:hAnsi="Arial" w:cs="Arial"/>
          <w:sz w:val="24"/>
          <w:szCs w:val="24"/>
        </w:rPr>
        <w:tab/>
      </w:r>
    </w:p>
    <w:p w:rsidR="000032D6" w:rsidP="00F21117" w14:paraId="0D6B6553" w14:textId="175D7428">
      <w:pPr>
        <w:pStyle w:val="NoSpacing"/>
        <w:spacing w:before="24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C18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3B6C18" w:rsidR="004917C8">
        <w:rPr>
          <w:rFonts w:ascii="Arial" w:hAnsi="Arial" w:cs="Arial"/>
          <w:sz w:val="24"/>
          <w:szCs w:val="24"/>
        </w:rPr>
        <w:t xml:space="preserve">nte no sentido de </w:t>
      </w:r>
      <w:r w:rsidRPr="003B6C18" w:rsidR="003B6C18">
        <w:rPr>
          <w:rFonts w:ascii="Arial" w:hAnsi="Arial" w:cs="Arial"/>
          <w:sz w:val="24"/>
          <w:szCs w:val="24"/>
        </w:rPr>
        <w:t>providenciar</w:t>
      </w:r>
      <w:r w:rsidR="00112D5B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bookmarkStart w:id="1" w:name="_GoBack"/>
      <w:r>
        <w:rPr>
          <w:rFonts w:ascii="Arial" w:eastAsia="Times New Roman" w:hAnsi="Arial" w:cs="Arial"/>
          <w:sz w:val="24"/>
          <w:szCs w:val="24"/>
          <w:lang w:eastAsia="pt-BR"/>
        </w:rPr>
        <w:t xml:space="preserve"> instalação de ponto de Ônibus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na </w:t>
      </w:r>
      <w:r w:rsidR="00112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Rua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Antônio Soares Barros </w:t>
      </w:r>
      <w:bookmarkEnd w:id="1"/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Pr="000032D6">
        <w:rPr>
          <w:rFonts w:ascii="Arial" w:eastAsia="Times New Roman" w:hAnsi="Arial" w:cs="Arial"/>
          <w:sz w:val="24"/>
          <w:szCs w:val="24"/>
          <w:lang w:eastAsia="pt-BR"/>
        </w:rPr>
        <w:t>atrás da escola Nilza )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Pq. Regina.</w:t>
      </w:r>
    </w:p>
    <w:p w:rsidR="006F1EAE" w:rsidRPr="003B6C18" w:rsidP="00F21117" w14:paraId="4F1D9ED1" w14:textId="74662376">
      <w:pPr>
        <w:pStyle w:val="NoSpacing"/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sz w:val="24"/>
          <w:szCs w:val="24"/>
        </w:rPr>
        <w:t xml:space="preserve">Sala das sessões, </w:t>
      </w:r>
      <w:r w:rsidR="00112D5B">
        <w:rPr>
          <w:rFonts w:ascii="Arial" w:hAnsi="Arial" w:cs="Arial"/>
          <w:sz w:val="24"/>
          <w:szCs w:val="24"/>
        </w:rPr>
        <w:t>30</w:t>
      </w:r>
      <w:r w:rsidRPr="003B6C18" w:rsidR="00156427">
        <w:rPr>
          <w:rFonts w:ascii="Arial" w:hAnsi="Arial" w:cs="Arial"/>
          <w:sz w:val="24"/>
          <w:szCs w:val="24"/>
        </w:rPr>
        <w:t xml:space="preserve"> de setembro</w:t>
      </w:r>
      <w:r w:rsidRPr="003B6C18" w:rsidR="00C77F0F">
        <w:rPr>
          <w:rFonts w:ascii="Arial" w:hAnsi="Arial" w:cs="Arial"/>
          <w:sz w:val="24"/>
          <w:szCs w:val="24"/>
        </w:rPr>
        <w:t xml:space="preserve"> de 2025</w:t>
      </w:r>
      <w:r w:rsidRPr="003B6C18">
        <w:rPr>
          <w:rFonts w:ascii="Arial" w:hAnsi="Arial" w:cs="Arial"/>
          <w:sz w:val="24"/>
          <w:szCs w:val="24"/>
        </w:rPr>
        <w:t>.</w:t>
      </w:r>
    </w:p>
    <w:p w:rsidR="006F1EAE" w:rsidRPr="003B6C18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3B6C18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3B6C18" w:rsidP="006F1EAE" w14:paraId="440111A5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780EC6FF" w14:textId="64096C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WELLINGTON</w:t>
      </w:r>
      <w:r w:rsidRPr="003B6C1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3B6C18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3B6C18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4B2D3C" w:rsidRPr="003B6C18" w:rsidP="004B2D3C" w14:paraId="2A6AF0F5" w14:textId="77777777">
      <w:pPr>
        <w:rPr>
          <w:rFonts w:ascii="Arial" w:hAnsi="Arial" w:cs="Arial"/>
          <w:sz w:val="24"/>
          <w:szCs w:val="24"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2D6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12D5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670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324A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B6C18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2B25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38FA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099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3A9A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07A13"/>
    <w:rsid w:val="00C11599"/>
    <w:rsid w:val="00C16618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21117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2E90B-8A2C-4764-890D-BFFDF9C6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2025-09-29T15:27:00Z</dcterms:created>
  <dcterms:modified xsi:type="dcterms:W3CDTF">2025-09-29T15:27:00Z</dcterms:modified>
</cp:coreProperties>
</file>