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0032D6" w:rsidRPr="00C24EE2" w:rsidP="00C24EE2" w14:paraId="0D6B6553" w14:textId="07490B1C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 w:rsidR="003B6C18">
        <w:rPr>
          <w:rFonts w:ascii="Arial" w:hAnsi="Arial" w:cs="Arial"/>
          <w:sz w:val="24"/>
          <w:szCs w:val="24"/>
        </w:rPr>
        <w:t>providenciar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C24E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" w:name="_GoBack"/>
      <w:r w:rsidR="00C24EE2">
        <w:rPr>
          <w:rFonts w:ascii="Arial" w:eastAsia="Times New Roman" w:hAnsi="Arial" w:cs="Arial"/>
          <w:sz w:val="24"/>
          <w:szCs w:val="24"/>
          <w:lang w:eastAsia="pt-BR"/>
        </w:rPr>
        <w:t xml:space="preserve">sinalização de solo na </w:t>
      </w:r>
      <w:r w:rsidRPr="00C24EE2" w:rsidR="00C24EE2">
        <w:rPr>
          <w:rFonts w:ascii="Arial" w:eastAsia="Times New Roman" w:hAnsi="Arial" w:cs="Arial"/>
          <w:sz w:val="24"/>
          <w:szCs w:val="24"/>
          <w:lang w:eastAsia="pt-BR"/>
        </w:rPr>
        <w:t xml:space="preserve">Av. Leonardo Antônio </w:t>
      </w:r>
      <w:bookmarkEnd w:id="1"/>
      <w:r w:rsidRPr="00C24EE2" w:rsidR="00C24EE2">
        <w:rPr>
          <w:rFonts w:ascii="Arial" w:eastAsia="Times New Roman" w:hAnsi="Arial" w:cs="Arial"/>
          <w:sz w:val="24"/>
          <w:szCs w:val="24"/>
          <w:lang w:eastAsia="pt-BR"/>
        </w:rPr>
        <w:t>Schiavinatto</w:t>
      </w:r>
      <w:r w:rsidRPr="00C24EE2" w:rsidR="00C24EE2">
        <w:rPr>
          <w:rFonts w:ascii="Arial" w:eastAsia="Times New Roman" w:hAnsi="Arial" w:cs="Arial"/>
          <w:sz w:val="24"/>
          <w:szCs w:val="24"/>
          <w:lang w:eastAsia="pt-BR"/>
        </w:rPr>
        <w:t>, 380 - Parque Res. Regina</w:t>
      </w:r>
    </w:p>
    <w:p w:rsidR="006F1EAE" w:rsidRPr="003B6C18" w:rsidP="00F21117" w14:paraId="4F1D9ED1" w14:textId="74662376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2D6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324A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099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56948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24EE2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21117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DACC-563A-4E7A-9E18-807E1427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2025-09-29T15:29:00Z</dcterms:created>
  <dcterms:modified xsi:type="dcterms:W3CDTF">2025-09-29T15:29:00Z</dcterms:modified>
</cp:coreProperties>
</file>