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AA2" w:rsidRPr="00E47481" w:rsidP="006F4513" w14:paraId="26CDE70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E47481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A70AA2" w:rsidRPr="00E47481" w:rsidP="006F4513" w14:paraId="4424E49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85789D" w:rsidRPr="00E47481" w:rsidP="006F4513" w14:paraId="697B37CE" w14:textId="6294BF96">
      <w:pPr>
        <w:spacing w:before="240" w:after="280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E47481">
        <w:rPr>
          <w:rFonts w:ascii="Arial" w:hAnsi="Arial" w:cs="Arial"/>
          <w:b/>
          <w:bCs/>
          <w:sz w:val="24"/>
          <w:szCs w:val="24"/>
        </w:rPr>
        <w:t xml:space="preserve">MOÇÃO DE CONGRATULAÇÃO </w:t>
      </w:r>
      <w:r w:rsidRPr="00E47481" w:rsidR="00E47481">
        <w:rPr>
          <w:rFonts w:ascii="Arial" w:hAnsi="Arial" w:cs="Arial"/>
          <w:b/>
          <w:bCs/>
          <w:color w:val="0F1115"/>
        </w:rPr>
        <w:t xml:space="preserve">aos 21 </w:t>
      </w:r>
      <w:r w:rsidR="00E47481">
        <w:rPr>
          <w:rFonts w:ascii="Arial" w:hAnsi="Arial" w:cs="Arial"/>
          <w:b/>
          <w:bCs/>
          <w:color w:val="0F1115"/>
        </w:rPr>
        <w:t>P</w:t>
      </w:r>
      <w:r w:rsidRPr="00E47481" w:rsidR="00E47481">
        <w:rPr>
          <w:rFonts w:ascii="Arial" w:hAnsi="Arial" w:cs="Arial"/>
          <w:b/>
          <w:bCs/>
          <w:color w:val="0F1115"/>
        </w:rPr>
        <w:t xml:space="preserve">arlamentares </w:t>
      </w:r>
      <w:r w:rsidR="00E47481">
        <w:rPr>
          <w:rFonts w:ascii="Arial" w:hAnsi="Arial" w:cs="Arial"/>
          <w:b/>
          <w:bCs/>
          <w:color w:val="0F1115"/>
        </w:rPr>
        <w:t>J</w:t>
      </w:r>
      <w:r w:rsidRPr="00E47481" w:rsidR="00E47481">
        <w:rPr>
          <w:rFonts w:ascii="Arial" w:hAnsi="Arial" w:cs="Arial"/>
          <w:b/>
          <w:bCs/>
          <w:color w:val="0F1115"/>
        </w:rPr>
        <w:t>ovens eleitos</w:t>
      </w:r>
      <w:r w:rsidR="00E47481">
        <w:rPr>
          <w:rFonts w:ascii="Arial" w:hAnsi="Arial" w:cs="Arial"/>
          <w:b/>
          <w:bCs/>
          <w:color w:val="0F1115"/>
        </w:rPr>
        <w:t xml:space="preserve"> para o ano de 2026</w:t>
      </w:r>
      <w:r w:rsidRPr="00E47481" w:rsidR="00E47481">
        <w:rPr>
          <w:rFonts w:ascii="Arial" w:hAnsi="Arial" w:cs="Arial"/>
          <w:b/>
          <w:bCs/>
          <w:color w:val="0F1115"/>
        </w:rPr>
        <w:t xml:space="preserve"> e à </w:t>
      </w:r>
      <w:r w:rsidR="00E47481">
        <w:rPr>
          <w:rFonts w:ascii="Arial" w:hAnsi="Arial" w:cs="Arial"/>
          <w:b/>
          <w:bCs/>
          <w:color w:val="0F1115"/>
        </w:rPr>
        <w:t>C</w:t>
      </w:r>
      <w:r w:rsidRPr="00E47481" w:rsidR="00E47481">
        <w:rPr>
          <w:rFonts w:ascii="Arial" w:hAnsi="Arial" w:cs="Arial"/>
          <w:b/>
          <w:bCs/>
          <w:color w:val="0F1115"/>
        </w:rPr>
        <w:t xml:space="preserve">omissão </w:t>
      </w:r>
      <w:r w:rsidR="00E47481">
        <w:rPr>
          <w:rFonts w:ascii="Arial" w:hAnsi="Arial" w:cs="Arial"/>
          <w:b/>
          <w:bCs/>
          <w:color w:val="0F1115"/>
        </w:rPr>
        <w:t>O</w:t>
      </w:r>
      <w:r w:rsidRPr="00E47481" w:rsidR="00E47481">
        <w:rPr>
          <w:rFonts w:ascii="Arial" w:hAnsi="Arial" w:cs="Arial"/>
          <w:b/>
          <w:bCs/>
          <w:color w:val="0F1115"/>
        </w:rPr>
        <w:t xml:space="preserve">rganizadora do </w:t>
      </w:r>
      <w:r w:rsidR="00E47481">
        <w:rPr>
          <w:rFonts w:ascii="Arial" w:hAnsi="Arial" w:cs="Arial"/>
          <w:b/>
          <w:bCs/>
          <w:color w:val="0F1115"/>
        </w:rPr>
        <w:t>P</w:t>
      </w:r>
      <w:r w:rsidRPr="00E47481" w:rsidR="00E47481">
        <w:rPr>
          <w:rFonts w:ascii="Arial" w:hAnsi="Arial" w:cs="Arial"/>
          <w:b/>
          <w:bCs/>
          <w:color w:val="0F1115"/>
        </w:rPr>
        <w:t xml:space="preserve">arlamento </w:t>
      </w:r>
      <w:r w:rsidR="00E47481">
        <w:rPr>
          <w:rFonts w:ascii="Arial" w:hAnsi="Arial" w:cs="Arial"/>
          <w:b/>
          <w:bCs/>
          <w:color w:val="0F1115"/>
        </w:rPr>
        <w:t>J</w:t>
      </w:r>
      <w:r w:rsidRPr="00E47481" w:rsidR="00E47481">
        <w:rPr>
          <w:rFonts w:ascii="Arial" w:hAnsi="Arial" w:cs="Arial"/>
          <w:b/>
          <w:bCs/>
          <w:color w:val="0F1115"/>
        </w:rPr>
        <w:t>ovem</w:t>
      </w:r>
      <w:r w:rsidR="00E47481">
        <w:rPr>
          <w:rFonts w:ascii="Arial" w:hAnsi="Arial" w:cs="Arial"/>
          <w:b/>
          <w:bCs/>
          <w:color w:val="0F1115"/>
        </w:rPr>
        <w:t xml:space="preserve"> </w:t>
      </w:r>
      <w:r w:rsidRPr="00E47481" w:rsidR="00E47481">
        <w:rPr>
          <w:rFonts w:ascii="Arial" w:hAnsi="Arial" w:cs="Arial"/>
          <w:b/>
          <w:bCs/>
          <w:color w:val="0F1115"/>
        </w:rPr>
        <w:t>pelo êxito do processo eleitoral.</w:t>
      </w:r>
    </w:p>
    <w:p w:rsidR="00A70AA2" w:rsidRPr="00E47481" w:rsidP="006F4513" w14:paraId="6690166C" w14:textId="67001077">
      <w:pPr>
        <w:spacing w:before="240" w:after="280"/>
        <w:jc w:val="both"/>
        <w:rPr>
          <w:rFonts w:ascii="Arial" w:hAnsi="Arial" w:cs="Arial"/>
          <w:b/>
          <w:sz w:val="24"/>
          <w:szCs w:val="24"/>
        </w:rPr>
      </w:pPr>
      <w:r w:rsidRPr="00E47481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E47481" w:rsidRPr="00E47481" w:rsidP="006F4513" w14:paraId="36E99728" w14:textId="2445724B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  <w:r w:rsidRPr="00E47481">
        <w:rPr>
          <w:rStyle w:val="Strong"/>
          <w:rFonts w:ascii="Arial" w:hAnsi="Arial" w:cs="Arial"/>
          <w:color w:val="0F1115"/>
        </w:rPr>
        <w:t xml:space="preserve">Eu, </w:t>
      </w:r>
      <w:r w:rsidRPr="007E6969">
        <w:rPr>
          <w:rStyle w:val="Strong"/>
          <w:rFonts w:ascii="Arial" w:hAnsi="Arial" w:cs="Arial"/>
          <w:color w:val="0F1115"/>
        </w:rPr>
        <w:t>Vereador Dudu Lima, no exercício de minhas atribuições parlamentares, venho perante os nobres pares propor a presente Moção de Congratulação</w:t>
      </w:r>
      <w:r w:rsidRPr="007E6969">
        <w:rPr>
          <w:rFonts w:ascii="Arial" w:hAnsi="Arial" w:cs="Arial"/>
          <w:color w:val="0F1115"/>
        </w:rPr>
        <w:t> aos </w:t>
      </w:r>
      <w:r w:rsidRPr="007E6969">
        <w:rPr>
          <w:rStyle w:val="Strong"/>
          <w:rFonts w:ascii="Arial" w:hAnsi="Arial" w:cs="Arial"/>
          <w:color w:val="0F1115"/>
        </w:rPr>
        <w:t>21 estudantes eleitos para o Parlamento Jovem 2026</w:t>
      </w:r>
      <w:r w:rsidRPr="007E6969">
        <w:rPr>
          <w:rFonts w:ascii="Arial" w:hAnsi="Arial" w:cs="Arial"/>
          <w:color w:val="0F1115"/>
        </w:rPr>
        <w:t> </w:t>
      </w:r>
      <w:r w:rsidRPr="007E6969">
        <w:rPr>
          <w:rFonts w:ascii="Arial" w:hAnsi="Arial" w:cs="Arial"/>
          <w:b/>
          <w:bCs/>
          <w:color w:val="0F1115"/>
        </w:rPr>
        <w:t>e à</w:t>
      </w:r>
      <w:r w:rsidRPr="007E6969">
        <w:rPr>
          <w:rFonts w:ascii="Arial" w:hAnsi="Arial" w:cs="Arial"/>
          <w:color w:val="0F1115"/>
        </w:rPr>
        <w:t> </w:t>
      </w:r>
      <w:r w:rsidRPr="007E6969">
        <w:rPr>
          <w:rStyle w:val="Strong"/>
          <w:rFonts w:ascii="Arial" w:hAnsi="Arial" w:cs="Arial"/>
          <w:color w:val="0F1115"/>
        </w:rPr>
        <w:t>Comissão</w:t>
      </w:r>
      <w:r w:rsidRPr="00E47481">
        <w:rPr>
          <w:rStyle w:val="Strong"/>
          <w:rFonts w:ascii="Arial" w:hAnsi="Arial" w:cs="Arial"/>
          <w:color w:val="0F1115"/>
        </w:rPr>
        <w:t xml:space="preserve"> Organizadora do </w:t>
      </w:r>
      <w:r w:rsidR="00936D0F">
        <w:rPr>
          <w:rStyle w:val="Strong"/>
          <w:rFonts w:ascii="Arial" w:hAnsi="Arial" w:cs="Arial"/>
          <w:color w:val="0F1115"/>
        </w:rPr>
        <w:t>Projeto e Servidores</w:t>
      </w:r>
      <w:r w:rsidRPr="000E7DA4" w:rsidR="000E7DA4">
        <w:rPr>
          <w:rFonts w:ascii="Arial" w:hAnsi="Arial" w:cs="Arial"/>
          <w:b/>
          <w:bCs/>
          <w:color w:val="0F1115"/>
        </w:rPr>
        <w:t xml:space="preserve"> Representantes da</w:t>
      </w:r>
      <w:r w:rsidRPr="000E7DA4">
        <w:rPr>
          <w:rFonts w:ascii="Arial" w:hAnsi="Arial" w:cs="Arial"/>
          <w:b/>
          <w:bCs/>
          <w:color w:val="0F1115"/>
        </w:rPr>
        <w:t xml:space="preserve"> Escola do Legislativo Professora </w:t>
      </w:r>
      <w:r w:rsidRPr="000E7DA4" w:rsidR="000E7DA4">
        <w:rPr>
          <w:rFonts w:ascii="Arial" w:hAnsi="Arial" w:cs="Arial"/>
          <w:b/>
          <w:bCs/>
          <w:color w:val="0F1115"/>
        </w:rPr>
        <w:t>Celita</w:t>
      </w:r>
      <w:r w:rsidRPr="000E7DA4">
        <w:rPr>
          <w:rFonts w:ascii="Arial" w:hAnsi="Arial" w:cs="Arial"/>
          <w:b/>
          <w:bCs/>
          <w:color w:val="0F1115"/>
        </w:rPr>
        <w:t xml:space="preserve"> Miranda de Nadai, </w:t>
      </w:r>
      <w:r w:rsidRPr="00E47481">
        <w:rPr>
          <w:rFonts w:ascii="Arial" w:hAnsi="Arial" w:cs="Arial"/>
          <w:color w:val="0F1115"/>
        </w:rPr>
        <w:t>pelo brilhante processo eleitoral realizado e pelo engajamento demonstrado na formação cidadã da juventude sumareense.</w:t>
      </w:r>
    </w:p>
    <w:p w:rsidR="00E47481" w:rsidRPr="00E47481" w:rsidP="006F4513" w14:paraId="3A58B94A" w14:textId="72EA9FE0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O Parlamento Jovem é uma iniciativa de grande relevância para a democratização do conhecimento legislativo e o estímulo à participação política dos estudantes do Ensino Médio. Na edição de 2026, o projeto alcançou números expressivos: </w:t>
      </w:r>
      <w:r w:rsidRPr="00E47481">
        <w:rPr>
          <w:rStyle w:val="Strong"/>
          <w:rFonts w:ascii="Arial" w:hAnsi="Arial" w:cs="Arial"/>
          <w:color w:val="0F1115"/>
        </w:rPr>
        <w:t>5.619 votantes</w:t>
      </w:r>
      <w:r w:rsidRPr="00E47481">
        <w:rPr>
          <w:rFonts w:ascii="Arial" w:hAnsi="Arial" w:cs="Arial"/>
          <w:color w:val="0F1115"/>
        </w:rPr>
        <w:t>, representando um crescimento de </w:t>
      </w:r>
      <w:r w:rsidRPr="00E47481">
        <w:rPr>
          <w:rStyle w:val="Strong"/>
          <w:rFonts w:ascii="Arial" w:hAnsi="Arial" w:cs="Arial"/>
          <w:color w:val="0F1115"/>
        </w:rPr>
        <w:t>10%</w:t>
      </w:r>
      <w:r w:rsidRPr="00E47481">
        <w:rPr>
          <w:rFonts w:ascii="Arial" w:hAnsi="Arial" w:cs="Arial"/>
          <w:color w:val="0F1115"/>
        </w:rPr>
        <w:t> em relação ao ano anterior, e a participação de </w:t>
      </w:r>
      <w:r w:rsidRPr="00E47481">
        <w:rPr>
          <w:rStyle w:val="Strong"/>
          <w:rFonts w:ascii="Arial" w:hAnsi="Arial" w:cs="Arial"/>
          <w:color w:val="0F1115"/>
        </w:rPr>
        <w:t>233 candidatos</w:t>
      </w:r>
      <w:r w:rsidRPr="00E47481">
        <w:rPr>
          <w:rFonts w:ascii="Arial" w:hAnsi="Arial" w:cs="Arial"/>
          <w:color w:val="0F1115"/>
        </w:rPr>
        <w:t> de </w:t>
      </w:r>
      <w:r w:rsidRPr="00E47481">
        <w:rPr>
          <w:rStyle w:val="Strong"/>
          <w:rFonts w:ascii="Arial" w:hAnsi="Arial" w:cs="Arial"/>
          <w:color w:val="0F1115"/>
        </w:rPr>
        <w:t>2</w:t>
      </w:r>
      <w:r w:rsidR="00A8191F">
        <w:rPr>
          <w:rStyle w:val="Strong"/>
          <w:rFonts w:ascii="Arial" w:hAnsi="Arial" w:cs="Arial"/>
          <w:color w:val="0F1115"/>
        </w:rPr>
        <w:t>6</w:t>
      </w:r>
      <w:r w:rsidRPr="00E47481">
        <w:rPr>
          <w:rStyle w:val="Strong"/>
          <w:rFonts w:ascii="Arial" w:hAnsi="Arial" w:cs="Arial"/>
          <w:color w:val="0F1115"/>
        </w:rPr>
        <w:t xml:space="preserve"> escolas</w:t>
      </w:r>
      <w:r w:rsidRPr="00E47481">
        <w:rPr>
          <w:rFonts w:ascii="Arial" w:hAnsi="Arial" w:cs="Arial"/>
          <w:color w:val="0F1115"/>
        </w:rPr>
        <w:t> municipa</w:t>
      </w:r>
      <w:r w:rsidR="00A8191F">
        <w:rPr>
          <w:rFonts w:ascii="Arial" w:hAnsi="Arial" w:cs="Arial"/>
          <w:color w:val="0F1115"/>
        </w:rPr>
        <w:t xml:space="preserve">is, </w:t>
      </w:r>
      <w:r w:rsidRPr="00E47481">
        <w:rPr>
          <w:rFonts w:ascii="Arial" w:hAnsi="Arial" w:cs="Arial"/>
          <w:color w:val="0F1115"/>
        </w:rPr>
        <w:t>estaduais</w:t>
      </w:r>
      <w:r w:rsidR="00A8191F">
        <w:rPr>
          <w:rFonts w:ascii="Arial" w:hAnsi="Arial" w:cs="Arial"/>
          <w:color w:val="0F1115"/>
        </w:rPr>
        <w:t xml:space="preserve"> e particulares</w:t>
      </w:r>
      <w:r w:rsidRPr="00E47481">
        <w:rPr>
          <w:rFonts w:ascii="Arial" w:hAnsi="Arial" w:cs="Arial"/>
          <w:color w:val="0F1115"/>
        </w:rPr>
        <w:t>.</w:t>
      </w:r>
    </w:p>
    <w:p w:rsidR="00E47481" w:rsidP="006F4513" w14:paraId="78C92AF7" w14:textId="77777777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O processo eleitoral, conduzido com transparência e eficiência pela Comissão Organizadora, culminou na eleição de </w:t>
      </w:r>
      <w:r w:rsidRPr="00E47481">
        <w:rPr>
          <w:rStyle w:val="Strong"/>
          <w:rFonts w:ascii="Arial" w:hAnsi="Arial" w:cs="Arial"/>
          <w:color w:val="0F1115"/>
        </w:rPr>
        <w:t>14 meninas e 7 meninos</w:t>
      </w:r>
      <w:r w:rsidRPr="00E47481">
        <w:rPr>
          <w:rFonts w:ascii="Arial" w:hAnsi="Arial" w:cs="Arial"/>
          <w:color w:val="0F1115"/>
        </w:rPr>
        <w:t>, refletindo a diversidade e a representatividade das escolas do município. A apuração, transmitida ao vivo, assegurou a lisura do pleito e a confiança de toda a comunidade escolar.</w:t>
      </w:r>
    </w:p>
    <w:p w:rsidR="00E47481" w:rsidP="006F4513" w14:paraId="0B9F83BF" w14:textId="5A24BE4F">
      <w:pPr>
        <w:pStyle w:val="ds-markdown-paragraph"/>
        <w:spacing w:before="240" w:after="240" w:line="276" w:lineRule="auto"/>
        <w:ind w:firstLine="360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São os 21 Parlamentares Jovens eleitos para o ano de 2026:</w:t>
      </w:r>
    </w:p>
    <w:p w:rsidR="00E47481" w:rsidRPr="00E47481" w:rsidP="006F4513" w14:paraId="337A8481" w14:textId="4B31971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Julia da Rocha Oliveira Vogas – E. E. Profa. Marianina de Rosis Moraes (165 votos)</w:t>
      </w:r>
    </w:p>
    <w:p w:rsidR="00E47481" w:rsidRPr="00E47481" w:rsidP="006F4513" w14:paraId="7E3A1E5A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Maycon Marinho Rodrigues – E. E. Profa. Elysabeth de Mello Rodrigues (156 votos)</w:t>
      </w:r>
    </w:p>
    <w:p w:rsidR="00E47481" w:rsidRPr="00E47481" w:rsidP="006F4513" w14:paraId="16AB6C91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Julia Santos Alburquerque – E. E. Solange Maura Albino (154 votos)</w:t>
      </w:r>
    </w:p>
    <w:p w:rsidR="00E47481" w:rsidRPr="00E47481" w:rsidP="006F4513" w14:paraId="4970B28B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Lucas Rodrigues Gonçalves – E. M. Leandro Francischini (132 votos)</w:t>
      </w:r>
    </w:p>
    <w:p w:rsidR="00E47481" w:rsidRPr="00E47481" w:rsidP="006F4513" w14:paraId="037E5D5C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Nycolas Gabriel Barboza Lira – E. E. Ângelo Campo Dall'Orto (125 votos)</w:t>
      </w:r>
    </w:p>
    <w:p w:rsidR="00E47481" w:rsidRPr="00E47481" w:rsidP="006F4513" w14:paraId="21D04440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Valentina Rangel dos Santos – ETEC Sumaré (100 votos)</w:t>
      </w:r>
    </w:p>
    <w:p w:rsidR="00E47481" w:rsidRPr="00E47481" w:rsidP="006F4513" w14:paraId="4DD71D12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Naiobi Gabriela da Silva Wesclau – E. E. Vereador Euclides Miranda (92 votos)</w:t>
      </w:r>
    </w:p>
    <w:p w:rsidR="00E47481" w:rsidRPr="00E47481" w:rsidP="006F4513" w14:paraId="508322DD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Beatriz Santos Silva – E. E. Dom Jayme de Barros Câmara (78 votos)</w:t>
      </w:r>
    </w:p>
    <w:p w:rsidR="00E47481" w:rsidRPr="00E47481" w:rsidP="006F4513" w14:paraId="51DD64A1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Emilly Gabriele Silveira Martins – E. M. Leandro Francischini (70 votos)</w:t>
      </w:r>
    </w:p>
    <w:p w:rsidR="00E47481" w:rsidRPr="00E47481" w:rsidP="006F4513" w14:paraId="356A675B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Manuella de Almeida Fiorentino – E. M. Leandro Francischini (70 votos)</w:t>
      </w:r>
    </w:p>
    <w:p w:rsidR="00E47481" w:rsidRPr="00E47481" w:rsidP="006F4513" w14:paraId="4E0BD2FE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Augusto Cezar Silva Oliveira – E. E. Residencial Bordon (69 votos)</w:t>
      </w:r>
    </w:p>
    <w:p w:rsidR="00E47481" w:rsidRPr="00E47481" w:rsidP="006F4513" w14:paraId="36AA384F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Livia Beatriz Sobrinho – E. E. Wadih Jorge Maluf (65 votos)</w:t>
      </w:r>
    </w:p>
    <w:p w:rsidR="00E47481" w:rsidRPr="00E47481" w:rsidP="006F4513" w14:paraId="3B3F06F7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Felype Pereira da Silva – E. E. Profa. Alice Antenor de Souza (61 votos)</w:t>
      </w:r>
    </w:p>
    <w:p w:rsidR="00E47481" w:rsidRPr="00E47481" w:rsidP="006F4513" w14:paraId="7BFB0A84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Joyce de Paula Branco – E. E. Profa. Marianina de Rosis Moraes (61 votos)</w:t>
      </w:r>
    </w:p>
    <w:p w:rsidR="00E47481" w:rsidRPr="00E47481" w:rsidP="006F4513" w14:paraId="68CF7385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Raquel Rodrigues de Oliveira – E. E. Profa. Maria Ivone Martins Rosa (59 votos)</w:t>
      </w:r>
    </w:p>
    <w:p w:rsidR="00E47481" w:rsidRPr="00E47481" w:rsidP="006F4513" w14:paraId="798FA209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Julia Santos – E. E. Vereador Euclides Miranda (55 votos)</w:t>
      </w:r>
    </w:p>
    <w:p w:rsidR="00E47481" w:rsidRPr="00E47481" w:rsidP="006F4513" w14:paraId="1648229E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Gabriel Souza Barbosa – E. E. Prof. Vito Carmine Cerbasi (54 votos)</w:t>
      </w:r>
    </w:p>
    <w:p w:rsidR="00E47481" w:rsidRPr="00E47481" w:rsidP="006F4513" w14:paraId="6864B7E0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Maria Vitoria Lima dos Santos – E. E. Solange Maura Albino (54 votos)</w:t>
      </w:r>
    </w:p>
    <w:p w:rsidR="00E47481" w:rsidRPr="00E47481" w:rsidP="006F4513" w14:paraId="7AEEFA37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Nicole Carolina Machado Avila – E. E. Profa. Maria Cheila Alves (54 votos)</w:t>
      </w:r>
    </w:p>
    <w:p w:rsidR="00E47481" w:rsidRPr="00E47481" w:rsidP="006F4513" w14:paraId="3D021B1F" w14:textId="77777777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Pyerre da Silva Santos – E. E. João Franceschini (54 votos)</w:t>
      </w:r>
    </w:p>
    <w:p w:rsidR="00E47481" w:rsidP="006F4513" w14:paraId="4600422D" w14:textId="4B9FCF9A">
      <w:pPr>
        <w:pStyle w:val="ds-markdown-paragraph"/>
        <w:numPr>
          <w:ilvl w:val="0"/>
          <w:numId w:val="4"/>
        </w:numPr>
        <w:spacing w:before="240" w:after="240" w:line="276" w:lineRule="auto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Brielli Tafner Ferreira – E. E. Dom Jayme de Barros Câmara (53 votos)</w:t>
      </w:r>
    </w:p>
    <w:p w:rsidR="00E47481" w:rsidRPr="006F4513" w:rsidP="006F4513" w14:paraId="1A732807" w14:textId="6ED931C2">
      <w:pPr>
        <w:pStyle w:val="ds-markdown-paragraph"/>
        <w:spacing w:before="240" w:after="240" w:line="276" w:lineRule="auto"/>
        <w:ind w:firstLine="36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 xml:space="preserve">Ainda, </w:t>
      </w:r>
      <w:r w:rsidRPr="006F4513" w:rsidR="006F4513">
        <w:rPr>
          <w:rFonts w:ascii="Arial" w:hAnsi="Arial" w:cs="Arial"/>
          <w:color w:val="0F1115"/>
        </w:rPr>
        <w:t>os servidores envolvidos da Escola do Legislativo e os da Comissão Organizadora da Eleição do Parlamento Jovem</w:t>
      </w:r>
      <w:r w:rsidRPr="006F4513">
        <w:rPr>
          <w:rFonts w:ascii="Arial" w:hAnsi="Arial" w:cs="Arial"/>
          <w:color w:val="0F1115"/>
        </w:rPr>
        <w:t>:</w:t>
      </w:r>
    </w:p>
    <w:p w:rsidR="006F4513" w:rsidRPr="006F4513" w:rsidP="006F4513" w14:paraId="181688DB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  <w:u w:val="single"/>
        </w:rPr>
      </w:pPr>
      <w:r w:rsidRPr="006F4513">
        <w:rPr>
          <w:rFonts w:ascii="Arial" w:hAnsi="Arial" w:cs="Arial"/>
          <w:color w:val="0F1115"/>
          <w:u w:val="single"/>
        </w:rPr>
        <w:t>Representantes da Escola do Legislativo:</w:t>
      </w:r>
    </w:p>
    <w:p w:rsidR="006F4513" w:rsidP="006F4513" w14:paraId="7093AAB4" w14:textId="69EF3022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Hélio Ricardo de Almeida (Diretor da Escola do Legislativo</w:t>
      </w:r>
      <w:r>
        <w:rPr>
          <w:rFonts w:ascii="Arial" w:hAnsi="Arial" w:cs="Arial"/>
          <w:color w:val="0F1115"/>
        </w:rPr>
        <w:t>)</w:t>
      </w:r>
    </w:p>
    <w:p w:rsidR="00106473" w:rsidRPr="006F4513" w:rsidP="006F4513" w14:paraId="2FC48A6C" w14:textId="0748811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>
        <w:rPr>
          <w:rFonts w:ascii="Arial" w:hAnsi="Arial" w:cs="Arial"/>
          <w:color w:val="0F1115"/>
        </w:rPr>
        <w:t>Geisa do Socorro Cavalcanti Vaz Mendes (Coordenadora Pedagógica da Escola do Legislativo)</w:t>
      </w:r>
    </w:p>
    <w:p w:rsidR="006F4513" w:rsidRPr="006F4513" w:rsidP="00106473" w14:paraId="241D5E78" w14:textId="038D0B61">
      <w:pPr>
        <w:pStyle w:val="ds-markdown-paragraph"/>
        <w:spacing w:before="240" w:after="240"/>
        <w:ind w:left="720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Luiz Flávio (Analista da Escola do Legislativo)</w:t>
      </w:r>
      <w:r>
        <w:rPr>
          <w:rFonts w:ascii="Arial" w:hAnsi="Arial" w:cs="Arial"/>
          <w:color w:val="0F1115"/>
        </w:rPr>
        <w:br/>
      </w:r>
    </w:p>
    <w:p w:rsidR="006F4513" w:rsidRPr="006F4513" w:rsidP="006F4513" w14:paraId="15BDF631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  <w:u w:val="single"/>
        </w:rPr>
      </w:pPr>
      <w:r w:rsidRPr="006F4513">
        <w:rPr>
          <w:rFonts w:ascii="Arial" w:hAnsi="Arial" w:cs="Arial"/>
          <w:color w:val="0F1115"/>
          <w:u w:val="single"/>
        </w:rPr>
        <w:t>Membros da Comissão Organizadora:</w:t>
      </w:r>
    </w:p>
    <w:p w:rsidR="006F4513" w:rsidRPr="006F4513" w:rsidP="006F4513" w14:paraId="339A6C0D" w14:textId="6B080D65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Samuel da Silva Ramos</w:t>
      </w:r>
      <w:r w:rsidR="00A8191F">
        <w:rPr>
          <w:rFonts w:ascii="Arial" w:hAnsi="Arial" w:cs="Arial"/>
          <w:color w:val="0F1115"/>
        </w:rPr>
        <w:t xml:space="preserve"> (Presidente do Parlamento Jovem)</w:t>
      </w:r>
    </w:p>
    <w:p w:rsidR="006F4513" w:rsidRPr="006F4513" w:rsidP="006F4513" w14:paraId="462FF5AE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Eliana Rodrigues Alves</w:t>
      </w:r>
    </w:p>
    <w:p w:rsidR="006F4513" w:rsidRPr="006F4513" w:rsidP="006F4513" w14:paraId="38F0EE93" w14:textId="735739A8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Marcos Rodrigues da Silva</w:t>
      </w:r>
    </w:p>
    <w:p w:rsidR="006F4513" w:rsidRPr="006F4513" w:rsidP="006F4513" w14:paraId="0DFD597E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Otavio Augusto Chiconato Amarante</w:t>
      </w:r>
    </w:p>
    <w:p w:rsidR="006F4513" w:rsidRPr="006F4513" w:rsidP="006F4513" w14:paraId="4B5EF351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Marcos Rodrigues da Silva</w:t>
      </w:r>
    </w:p>
    <w:p w:rsidR="006F4513" w:rsidRPr="006F4513" w:rsidP="006F4513" w14:paraId="14A93B47" w14:textId="77777777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Bruno Peneda Valencio da Silva</w:t>
      </w:r>
    </w:p>
    <w:p w:rsidR="006F4513" w:rsidP="006F4513" w14:paraId="5F921AC6" w14:textId="1EAD6216">
      <w:pPr>
        <w:pStyle w:val="ds-markdown-paragraph"/>
        <w:spacing w:before="240" w:after="240"/>
        <w:ind w:left="720"/>
        <w:jc w:val="both"/>
        <w:rPr>
          <w:rFonts w:ascii="Arial" w:hAnsi="Arial" w:cs="Arial"/>
          <w:color w:val="0F1115"/>
        </w:rPr>
      </w:pPr>
      <w:r w:rsidRPr="006F4513">
        <w:rPr>
          <w:rFonts w:ascii="Arial" w:hAnsi="Arial" w:cs="Arial"/>
          <w:color w:val="0F1115"/>
        </w:rPr>
        <w:t>Fábio Guerra</w:t>
      </w:r>
    </w:p>
    <w:p w:rsidR="00A8191F" w:rsidP="006F4513" w14:paraId="4DEBE2B2" w14:textId="77777777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</w:p>
    <w:p w:rsidR="00A8191F" w:rsidP="006F4513" w14:paraId="49A1D8B2" w14:textId="77777777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</w:p>
    <w:p w:rsidR="00E47481" w:rsidRPr="00E47481" w:rsidP="006F4513" w14:paraId="588232D3" w14:textId="6D64A885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Diante do sucesso alcançado, é justo que esta Casa reconheça publicamente o empenho dos jovens eleitos e da equipe organizadora. Desta forma, a Câmara Municipal de Sumaré manifesta seus sinceros cumprimentos aos 21 estudantes eleitos para o Parlamento Jovem 2026, desejando-lhes êxito em suas jornadas como representantes juvenis. Reconhece ainda o trabalho dedicado da Comissão Organizadora, que percorreu as escolas, promoveu a participação massiva e garantiu a legitimidade do processo eleitoral.</w:t>
      </w:r>
    </w:p>
    <w:p w:rsidR="00B330C8" w:rsidRPr="00E47481" w:rsidP="006F4513" w14:paraId="17DF005A" w14:textId="7048413F">
      <w:pPr>
        <w:pStyle w:val="ds-markdown-paragraph"/>
        <w:shd w:val="clear" w:color="auto" w:fill="FFFFFF"/>
        <w:spacing w:before="240" w:beforeAutospacing="0" w:after="240" w:afterAutospacing="0" w:line="276" w:lineRule="auto"/>
        <w:ind w:firstLine="720"/>
        <w:jc w:val="both"/>
        <w:rPr>
          <w:rFonts w:ascii="Arial" w:hAnsi="Arial" w:cs="Arial"/>
          <w:color w:val="0F1115"/>
        </w:rPr>
      </w:pPr>
      <w:r w:rsidRPr="00E47481">
        <w:rPr>
          <w:rFonts w:ascii="Arial" w:hAnsi="Arial" w:cs="Arial"/>
          <w:color w:val="0F1115"/>
        </w:rPr>
        <w:t>Determina-se que esta Moção seja inserida em ata, com cópias encaminhadas aos parlamentares jovens eleitos, à Direção da Escola do Legislativo e a todos os servidores envolvidos na comissão. Reafirma-se o compromisso com a continuidade e o fortalecimento de projetos que incentivem a cidadania e a educação política entre os jovens.</w:t>
      </w:r>
    </w:p>
    <w:p w:rsidR="00A70AA2" w:rsidRPr="00E47481" w:rsidP="006F4513" w14:paraId="0079A1B8" w14:textId="02164753">
      <w:pPr>
        <w:pStyle w:val="NormalWeb"/>
        <w:shd w:val="clear" w:color="auto" w:fill="FFFFFF"/>
        <w:spacing w:before="0" w:beforeAutospacing="0" w:after="300" w:afterAutospacing="0" w:line="276" w:lineRule="auto"/>
        <w:ind w:left="1440" w:right="100"/>
        <w:jc w:val="right"/>
        <w:rPr>
          <w:rFonts w:ascii="Arial" w:hAnsi="Arial" w:cs="Arial"/>
        </w:rPr>
      </w:pPr>
      <w:r w:rsidRPr="00E47481">
        <w:rPr>
          <w:rFonts w:ascii="Arial" w:hAnsi="Arial" w:cs="Arial"/>
          <w:color w:val="000000"/>
          <w:shd w:val="clear" w:color="auto" w:fill="FFFFFF"/>
        </w:rPr>
        <w:t xml:space="preserve">Sala das Sessões, </w:t>
      </w:r>
      <w:r w:rsidR="00AF7EF1">
        <w:rPr>
          <w:rFonts w:ascii="Arial" w:hAnsi="Arial" w:cs="Arial"/>
          <w:color w:val="000000"/>
          <w:shd w:val="clear" w:color="auto" w:fill="FFFFFF"/>
        </w:rPr>
        <w:t>30</w:t>
      </w:r>
      <w:r w:rsidRPr="00E47481" w:rsidR="00CF3C2C">
        <w:rPr>
          <w:rFonts w:ascii="Arial" w:hAnsi="Arial" w:cs="Arial"/>
          <w:color w:val="000000"/>
          <w:shd w:val="clear" w:color="auto" w:fill="FFFFFF"/>
        </w:rPr>
        <w:t xml:space="preserve"> de setembro</w:t>
      </w:r>
      <w:r w:rsidRPr="00E47481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A70AA2" w:rsidRPr="00E47481" w:rsidP="006F4513" w14:paraId="553DCC03" w14:textId="77777777">
      <w:pPr>
        <w:pStyle w:val="NormalWeb"/>
        <w:spacing w:before="0" w:beforeAutospacing="0" w:after="160" w:afterAutospacing="0" w:line="276" w:lineRule="auto"/>
        <w:jc w:val="center"/>
        <w:rPr>
          <w:rFonts w:ascii="Arial" w:hAnsi="Arial" w:cs="Arial"/>
        </w:rPr>
      </w:pPr>
      <w:r w:rsidRPr="00E47481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A2" w:rsidRPr="00E47481" w:rsidP="006F4513" w14:paraId="3EC86376" w14:textId="77777777">
      <w:pPr>
        <w:spacing w:before="240" w:after="240"/>
        <w:ind w:firstLine="1418"/>
        <w:jc w:val="both"/>
        <w:rPr>
          <w:rFonts w:ascii="Arial" w:hAnsi="Arial" w:cs="Arial"/>
          <w:sz w:val="24"/>
          <w:szCs w:val="24"/>
        </w:rPr>
      </w:pPr>
    </w:p>
    <w:p w:rsidR="00435D4B" w:rsidRPr="00E47481" w:rsidP="006F4513" w14:paraId="31D96D5F" w14:textId="322093AB">
      <w:pPr>
        <w:rPr>
          <w:rFonts w:ascii="Arial" w:hAnsi="Arial" w:cs="Arial"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84129"/>
    <w:multiLevelType w:val="multilevel"/>
    <w:tmpl w:val="2EA4D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7C283D"/>
    <w:multiLevelType w:val="multilevel"/>
    <w:tmpl w:val="AF2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0E7DA4"/>
    <w:rsid w:val="00106473"/>
    <w:rsid w:val="0014066E"/>
    <w:rsid w:val="001C6CD7"/>
    <w:rsid w:val="0027145E"/>
    <w:rsid w:val="003325F4"/>
    <w:rsid w:val="00367C2A"/>
    <w:rsid w:val="003B5422"/>
    <w:rsid w:val="00435D4B"/>
    <w:rsid w:val="00454223"/>
    <w:rsid w:val="00481A16"/>
    <w:rsid w:val="00492248"/>
    <w:rsid w:val="004A1906"/>
    <w:rsid w:val="004C2130"/>
    <w:rsid w:val="004D679B"/>
    <w:rsid w:val="00542410"/>
    <w:rsid w:val="005D7E9E"/>
    <w:rsid w:val="00617F00"/>
    <w:rsid w:val="0067448F"/>
    <w:rsid w:val="006E234A"/>
    <w:rsid w:val="006F3998"/>
    <w:rsid w:val="006F4513"/>
    <w:rsid w:val="006F5635"/>
    <w:rsid w:val="00701E94"/>
    <w:rsid w:val="00701F1D"/>
    <w:rsid w:val="007917C6"/>
    <w:rsid w:val="007A0AA5"/>
    <w:rsid w:val="007E6969"/>
    <w:rsid w:val="007F2C20"/>
    <w:rsid w:val="0085789D"/>
    <w:rsid w:val="008B61A3"/>
    <w:rsid w:val="00936D0F"/>
    <w:rsid w:val="009463B7"/>
    <w:rsid w:val="009F1AE0"/>
    <w:rsid w:val="00A148B3"/>
    <w:rsid w:val="00A3234A"/>
    <w:rsid w:val="00A52100"/>
    <w:rsid w:val="00A70AA2"/>
    <w:rsid w:val="00A8191F"/>
    <w:rsid w:val="00AC2886"/>
    <w:rsid w:val="00AC7BCA"/>
    <w:rsid w:val="00AF475B"/>
    <w:rsid w:val="00AF7EF1"/>
    <w:rsid w:val="00B330C8"/>
    <w:rsid w:val="00B42BE2"/>
    <w:rsid w:val="00B53940"/>
    <w:rsid w:val="00B83E10"/>
    <w:rsid w:val="00BE6CDB"/>
    <w:rsid w:val="00C00BE1"/>
    <w:rsid w:val="00C82E5B"/>
    <w:rsid w:val="00C8394B"/>
    <w:rsid w:val="00C859D0"/>
    <w:rsid w:val="00CF3C2C"/>
    <w:rsid w:val="00DA2C32"/>
    <w:rsid w:val="00DA3393"/>
    <w:rsid w:val="00DF119E"/>
    <w:rsid w:val="00E47481"/>
    <w:rsid w:val="00F4665E"/>
    <w:rsid w:val="00FD5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  <w:style w:type="paragraph" w:customStyle="1" w:styleId="ds-markdown-paragraph">
    <w:name w:val="ds-markdown-paragraph"/>
    <w:basedOn w:val="Normal"/>
    <w:rsid w:val="00B33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3</cp:revision>
  <dcterms:created xsi:type="dcterms:W3CDTF">2025-09-29T14:23:00Z</dcterms:created>
  <dcterms:modified xsi:type="dcterms:W3CDTF">2025-09-29T15:59:00Z</dcterms:modified>
</cp:coreProperties>
</file>