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10907" w:rsidP="00BF4DC1" w14:paraId="2EC7EA7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710907">
        <w:rPr>
          <w:rFonts w:ascii="Tahoma" w:hAnsi="Tahoma" w:cs="Tahoma"/>
          <w:b/>
          <w:sz w:val="24"/>
          <w:szCs w:val="24"/>
        </w:rPr>
        <w:t>Limpeza de área pública na Avenida Ivo Trevisan, nº 2500, bairro Jardim Residencial Vaughan.</w:t>
      </w:r>
    </w:p>
    <w:p w:rsidR="00BF4DC1" w:rsidP="00BF4DC1" w14:paraId="4803ECFF" w14:textId="70AB275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710907">
        <w:rPr>
          <w:rFonts w:ascii="Tahoma" w:hAnsi="Tahoma" w:cs="Tahoma"/>
          <w:bCs/>
          <w:sz w:val="24"/>
          <w:szCs w:val="24"/>
        </w:rPr>
        <w:t>O local está com descarte irregular de lixo, o que tem causado transtornos aos moradores e representa risco à saúde pública. É necessário que a equipe responsável realize a limpeza da área, evitando a proliferação de vetores e melhorando as condições de segurança e higiene para a comunidade.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05F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0907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2025-09-29T15:05:00Z</dcterms:created>
  <dcterms:modified xsi:type="dcterms:W3CDTF">2025-09-29T15:05:00Z</dcterms:modified>
</cp:coreProperties>
</file>