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2FEF" w:rsidP="00BF4DC1" w14:paraId="676C5B6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82FEF">
        <w:rPr>
          <w:rFonts w:ascii="Tahoma" w:hAnsi="Tahoma" w:cs="Tahoma"/>
          <w:b/>
          <w:sz w:val="24"/>
          <w:szCs w:val="24"/>
        </w:rPr>
        <w:t xml:space="preserve">Cata-treco na Rua Maria Adelina </w:t>
      </w:r>
      <w:r w:rsidRPr="00B82FEF">
        <w:rPr>
          <w:rFonts w:ascii="Tahoma" w:hAnsi="Tahoma" w:cs="Tahoma"/>
          <w:b/>
          <w:sz w:val="24"/>
          <w:szCs w:val="24"/>
        </w:rPr>
        <w:t>Giometi</w:t>
      </w:r>
      <w:r w:rsidRPr="00B82FEF">
        <w:rPr>
          <w:rFonts w:ascii="Tahoma" w:hAnsi="Tahoma" w:cs="Tahoma"/>
          <w:b/>
          <w:sz w:val="24"/>
          <w:szCs w:val="24"/>
        </w:rPr>
        <w:t xml:space="preserve"> França, nº 376, bairro Parque João de Vasconcelos.</w:t>
      </w:r>
    </w:p>
    <w:p w:rsidR="00BF4DC1" w:rsidP="00BF4DC1" w14:paraId="4803ECFF" w14:textId="68E3EC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82FEF">
        <w:rPr>
          <w:rFonts w:ascii="Tahoma" w:hAnsi="Tahoma" w:cs="Tahoma"/>
          <w:bCs/>
          <w:sz w:val="24"/>
          <w:szCs w:val="24"/>
        </w:rPr>
        <w:t>No local há acúmulo de materiais inservíveis que têm causado transtornos aos moradores e comprometido a limpeza urbana. A realização do serviço de cata-treco é necessária para evitar a proliferação de vetores, garantir a segurança da população e manter a organização da área pública.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45668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82FEF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2025-09-29T15:06:00Z</dcterms:created>
  <dcterms:modified xsi:type="dcterms:W3CDTF">2025-09-29T15:06:00Z</dcterms:modified>
</cp:coreProperties>
</file>