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48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Paulo Freire”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Eliana Cristo de Oliveira.</w:t>
      </w:r>
    </w:p>
    <w:p w:rsidR="00000000" w:rsidRPr="00000000" w:rsidP="00000000" w14:paraId="00000003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Eliana Cristo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um notável exemplo de dedicação e excelência no magistério, com uma trajetória que se destaca pela busca contínua por conhecimento e pelo incentivo à pesquisa e ao desenvolvimento social e acadêmico de seus alunos no município de Sumaré.</w:t>
      </w:r>
    </w:p>
    <w:p w:rsidR="00000000" w:rsidRPr="00000000" w:rsidP="00000000" w14:paraId="00000004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Nascida em Presidente Venceslau - SP, em 23 de dezembro de 1972, é filha de Arlindo Alves de Oliveira e Eunice Cristo de Oliveira. Sua formação acadêmica sólida inclui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Licenciatura em História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pela Universidade Federal de Mato Grosso do Sul (Campus Aquidauana) e o título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Mestre em Urbanismo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pela Pontifícia Universidade Católica de Campinas (PUC-Campinas), o que demonstra seu amplo olhar sobre a sociedade e o território.</w:t>
      </w:r>
    </w:p>
    <w:p w:rsidR="00000000" w:rsidRPr="00000000" w:rsidP="00000000" w14:paraId="00000005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Professora Eliana ingressou na Rede Pública Estadual de Ensino em São Paulo no ano de 2000 como professora efetiva, iniciando sua carreira na Escola Estadual Ângelo Campo Dall´Orto. Atualmente, ela é docente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Estadual Luiz Campo Dall´Orto Sobrinho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no bairro Dall´Orto, onde atua como Professora de História e de Eletivas de Iniciação Científica no Ensino Médio, e também contribui com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Educação de Jovens e Adultos (EJA)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 Escola Maria Cheila Alves.</w:t>
      </w:r>
    </w:p>
    <w:p w:rsidR="00000000" w:rsidRPr="00000000" w:rsidP="00000000" w14:paraId="00000006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diferencial de sua atuação reside no papel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Orientadora de Projetos de Iniciação Científica no Ensino Médio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Sob sua orientação, seus alunos têm participado com sucesso em Feiras de Ciências de destaque, alcançando projeção em etapas locais, estaduais e até mesmo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Feira Brasileira de Ciências e Engenharia (FEBRACE)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evidenciando o estímulo e a qualidade do trabalho desenvolvido. Sua experiência e competência são reconhecidas, tendo atuado também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avaliadora de projetos em Feiras de Ciências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Demonstrando um compromisso que transcende a sala de aula, a Professora Eliana coordena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Clube de Leitura Black Girls</w:t>
      </w:r>
      <w:r w:rsidRPr="00000000">
        <w:rPr>
          <w:rFonts w:ascii="Arial" w:eastAsia="Arial" w:hAnsi="Arial" w:cs="Arial"/>
          <w:sz w:val="24"/>
          <w:szCs w:val="24"/>
          <w:rtl w:val="0"/>
        </w:rPr>
        <w:t>, criado em 2022 em sua escola. Este projeto de grande relevância social e cultural promove a leitura e a representatividade, sendo hoje um clube premiado e com visibilidade através de uma página no Instagram.</w:t>
      </w:r>
    </w:p>
    <w:p w:rsidR="00000000" w:rsidRPr="00000000" w:rsidP="00000000" w14:paraId="00000008">
      <w:pPr>
        <w:spacing w:before="240" w:after="240" w:line="48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Pela sua trajetória de mais de duas décadas dedicada ao ensino, pela formação de excelência, pelo incansável trabalho de incentivo à pesquisa científica e pela promoção de projetos inovadores como o Clube de Leitura Black Girls, a Professora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Eliana Cristo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representa os mais altos ideais da educação, tornando-se merecedora da outorga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Medalha Paulo Freire</w:t>
      </w:r>
      <w:r w:rsidRPr="00000000">
        <w:rPr>
          <w:rFonts w:ascii="Arial" w:eastAsia="Arial" w:hAnsi="Arial" w:cs="Arial"/>
          <w:sz w:val="24"/>
          <w:szCs w:val="24"/>
          <w:rtl w:val="0"/>
        </w:rPr>
        <w:t>, em reconhecimento à sua valiosa contribuição para a Educação no Município de Sumaré.</w:t>
      </w:r>
    </w:p>
    <w:p w:rsidR="00000000" w:rsidRPr="00000000" w:rsidP="00000000" w14:paraId="00000009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2106139</wp:posOffset>
            </wp:positionH>
            <wp:positionV relativeFrom="paragraph">
              <wp:posOffset>495300</wp:posOffset>
            </wp:positionV>
            <wp:extent cx="1638300" cy="1657350"/>
            <wp:effectExtent l="0" t="0" r="0" b="0"/>
            <wp:wrapSquare wrapText="bothSides"/>
            <wp:docPr id="1000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13458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A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1000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8513299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81254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00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262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9703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54412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B4V+W9AQNh43SRYjhUe5TAI1A==">CgMxLjAyCGguZ2pkZ3hzOAByITFwWFFmcE03N045WjJDbUpFUXR6dDljWGlCcVBjY20zTg==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