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436/2025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Semana Municipal de Conscientização sobre o Bruxismo no Calendário Oficial de Eventos do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