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436/2025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PROF. EDINHO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Semana Municipal de Conscientização sobre o Bruxismo no Calendário Oficial de Eventos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setembro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