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426/2025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CESAR BIANCHI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a Semana Municipal de Conscientização sobre o Transtorno do Déficit de Atenção com Hiperatividade (TDAH)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setembro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