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5A18" w:rsidP="006C41A4" w14:paraId="7108260D" w14:textId="60A8C232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495A18" w:rsidRPr="00B9228B" w:rsidP="00495A18" w14:paraId="740E5291" w14:textId="7CC8759A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PROJETO DE RESOLUÇÃO Nº __ DE </w:t>
      </w:r>
      <w:r>
        <w:rPr>
          <w:rFonts w:ascii="Arial" w:hAnsi="Arial" w:cs="Arial"/>
          <w:b/>
          <w:sz w:val="24"/>
          <w:szCs w:val="24"/>
        </w:rPr>
        <w:t>03 DE MAIO DE</w:t>
      </w:r>
      <w:r w:rsidRPr="00B9228B">
        <w:rPr>
          <w:rFonts w:ascii="Arial" w:hAnsi="Arial" w:cs="Arial"/>
          <w:b/>
          <w:sz w:val="24"/>
          <w:szCs w:val="24"/>
        </w:rPr>
        <w:t xml:space="preserve"> 2021.</w:t>
      </w:r>
    </w:p>
    <w:p w:rsidR="00495A18" w:rsidRPr="00B9228B" w:rsidP="00495A18" w14:paraId="64828387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95A18" w:rsidRPr="00B9228B" w:rsidP="00495A18" w14:paraId="7DFCBFCF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495A18" w:rsidRPr="00B9228B" w:rsidP="00495A18" w14:paraId="64576C5F" w14:textId="77777777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“Dispõe sobre a alteração do</w:t>
      </w:r>
      <w:r>
        <w:rPr>
          <w:rFonts w:ascii="Arial" w:hAnsi="Arial" w:cs="Arial"/>
          <w:b/>
          <w:sz w:val="24"/>
          <w:szCs w:val="24"/>
        </w:rPr>
        <w:t>s</w:t>
      </w:r>
      <w:r w:rsidRPr="00B9228B">
        <w:rPr>
          <w:rFonts w:ascii="Arial" w:hAnsi="Arial" w:cs="Arial"/>
          <w:b/>
          <w:sz w:val="24"/>
          <w:szCs w:val="24"/>
        </w:rPr>
        <w:t xml:space="preserve"> art</w:t>
      </w:r>
      <w:r>
        <w:rPr>
          <w:rFonts w:ascii="Arial" w:hAnsi="Arial" w:cs="Arial"/>
          <w:b/>
          <w:sz w:val="24"/>
          <w:szCs w:val="24"/>
        </w:rPr>
        <w:t>igos</w:t>
      </w:r>
      <w:r w:rsidRPr="00B922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62 e 73</w:t>
      </w:r>
      <w:r w:rsidRPr="00B9228B">
        <w:rPr>
          <w:rFonts w:ascii="Arial" w:hAnsi="Arial" w:cs="Arial"/>
          <w:b/>
          <w:sz w:val="24"/>
          <w:szCs w:val="24"/>
        </w:rPr>
        <w:t xml:space="preserve"> da Resolução nº 311, de 16 de dezembro de 2020 (Regimento Interno da Câmara Municipal de Sumaré)”</w:t>
      </w:r>
    </w:p>
    <w:p w:rsidR="00495A18" w:rsidRPr="00B9228B" w:rsidP="00495A18" w14:paraId="08E5623D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495A18" w:rsidRPr="00B9228B" w:rsidP="00495A18" w14:paraId="62F67CF3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495A18" w:rsidRPr="00B9228B" w:rsidP="00495A18" w14:paraId="2524585C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495A18" w:rsidRPr="00B9228B" w:rsidP="00495A18" w14:paraId="7E5E925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RPr="00B9228B" w:rsidP="00495A18" w14:paraId="0D211A68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495A18" w:rsidRPr="00B9228B" w:rsidP="00495A18" w14:paraId="49FEB291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RPr="00B9228B" w:rsidP="00495A18" w14:paraId="4B1533A6" w14:textId="77777777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1º </w:t>
      </w:r>
      <w:r w:rsidRPr="00B9228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inciso IV do </w:t>
      </w:r>
      <w:r w:rsidRPr="00B9228B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62</w:t>
      </w:r>
      <w:r w:rsidRPr="00B9228B">
        <w:rPr>
          <w:rFonts w:ascii="Arial" w:hAnsi="Arial" w:cs="Arial"/>
          <w:sz w:val="24"/>
          <w:szCs w:val="24"/>
        </w:rPr>
        <w:t xml:space="preserve"> da Resolução nº 311, de 16 de dezembro de 2020, passa a vigorar com a seguinte redação:</w:t>
      </w:r>
    </w:p>
    <w:p w:rsidR="00495A18" w:rsidRPr="00152F92" w:rsidP="00495A18" w14:paraId="076B5262" w14:textId="77777777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 w:rsidRPr="00152F92">
        <w:rPr>
          <w:rFonts w:ascii="Arial" w:hAnsi="Arial" w:cs="Arial"/>
          <w:b/>
          <w:sz w:val="24"/>
          <w:szCs w:val="24"/>
        </w:rPr>
        <w:t xml:space="preserve">“IV - Educação, Saúde, Assistência Social, </w:t>
      </w:r>
      <w:r>
        <w:rPr>
          <w:rFonts w:ascii="Arial" w:hAnsi="Arial" w:cs="Arial"/>
          <w:b/>
          <w:sz w:val="24"/>
          <w:szCs w:val="24"/>
        </w:rPr>
        <w:t xml:space="preserve">Proteção da Criança e do Adolescente, </w:t>
      </w:r>
      <w:r w:rsidRPr="00152F92">
        <w:rPr>
          <w:rFonts w:ascii="Arial" w:hAnsi="Arial" w:cs="Arial"/>
          <w:b/>
          <w:sz w:val="24"/>
          <w:szCs w:val="24"/>
        </w:rPr>
        <w:t>Cultura, Lazer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52F92">
        <w:rPr>
          <w:rFonts w:ascii="Arial" w:hAnsi="Arial" w:cs="Arial"/>
          <w:b/>
          <w:sz w:val="24"/>
          <w:szCs w:val="24"/>
        </w:rPr>
        <w:t xml:space="preserve"> Turismo;”.</w:t>
      </w:r>
    </w:p>
    <w:p w:rsidR="00495A18" w:rsidRPr="00B9228B" w:rsidP="00495A18" w14:paraId="3B441C5E" w14:textId="77777777">
      <w:pPr>
        <w:spacing w:after="12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</w:p>
    <w:p w:rsidR="00495A18" w:rsidP="00495A18" w14:paraId="3F0126C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bCs/>
          <w:sz w:val="24"/>
          <w:szCs w:val="24"/>
        </w:rPr>
        <w:t xml:space="preserve">do artigo 73 </w:t>
      </w:r>
      <w:r w:rsidRPr="00B9228B">
        <w:rPr>
          <w:rFonts w:ascii="Arial" w:hAnsi="Arial" w:cs="Arial"/>
          <w:sz w:val="24"/>
          <w:szCs w:val="24"/>
        </w:rPr>
        <w:t>da Resolução nº 311, de 16 de dezembro de 2020, passa a vigorar com a seguinte redação</w:t>
      </w:r>
      <w:r>
        <w:rPr>
          <w:rFonts w:ascii="Arial" w:hAnsi="Arial" w:cs="Arial"/>
          <w:sz w:val="24"/>
          <w:szCs w:val="24"/>
        </w:rPr>
        <w:t>:</w:t>
      </w:r>
    </w:p>
    <w:p w:rsidR="00495A18" w:rsidP="00495A18" w14:paraId="2A3977F6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RPr="00152F92" w:rsidP="00495A18" w14:paraId="79BBDFC5" w14:textId="77777777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152F92">
        <w:rPr>
          <w:rFonts w:ascii="Arial" w:hAnsi="Arial" w:cs="Arial"/>
          <w:b/>
          <w:sz w:val="24"/>
          <w:szCs w:val="24"/>
        </w:rPr>
        <w:t xml:space="preserve">Art. 73 - Compete à Comissão de Educação, Saúde, Assistência Social, </w:t>
      </w:r>
      <w:r>
        <w:rPr>
          <w:rFonts w:ascii="Arial" w:hAnsi="Arial" w:cs="Arial"/>
          <w:b/>
          <w:sz w:val="24"/>
          <w:szCs w:val="24"/>
        </w:rPr>
        <w:t xml:space="preserve">Proteção da Criança e do Adolescente, </w:t>
      </w:r>
      <w:r w:rsidRPr="00152F92">
        <w:rPr>
          <w:rFonts w:ascii="Arial" w:hAnsi="Arial" w:cs="Arial"/>
          <w:b/>
          <w:sz w:val="24"/>
          <w:szCs w:val="24"/>
        </w:rPr>
        <w:t>Cultura, Lazer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52F92">
        <w:rPr>
          <w:rFonts w:ascii="Arial" w:hAnsi="Arial" w:cs="Arial"/>
          <w:b/>
          <w:sz w:val="24"/>
          <w:szCs w:val="24"/>
        </w:rPr>
        <w:t xml:space="preserve"> Turismo examinar e emitir parecer sobre os processos referentes à educação, ensino, artes, ao patrimônio histórico, artístico e cultural, aos esportes, às atividades de lazer, higiene, saúde</w:t>
      </w:r>
      <w:r>
        <w:rPr>
          <w:rFonts w:ascii="Arial" w:hAnsi="Arial" w:cs="Arial"/>
          <w:b/>
          <w:sz w:val="24"/>
          <w:szCs w:val="24"/>
        </w:rPr>
        <w:t>,</w:t>
      </w:r>
      <w:r w:rsidRPr="00152F92">
        <w:rPr>
          <w:rFonts w:ascii="Arial" w:hAnsi="Arial" w:cs="Arial"/>
          <w:b/>
          <w:sz w:val="24"/>
          <w:szCs w:val="24"/>
        </w:rPr>
        <w:t xml:space="preserve"> assistência social, </w:t>
      </w:r>
      <w:r>
        <w:rPr>
          <w:rFonts w:ascii="Arial" w:hAnsi="Arial" w:cs="Arial"/>
          <w:b/>
          <w:sz w:val="24"/>
          <w:szCs w:val="24"/>
        </w:rPr>
        <w:t xml:space="preserve">à defesa, amparo e proteção da criança e do adolescente, </w:t>
      </w:r>
      <w:r w:rsidRPr="00152F92">
        <w:rPr>
          <w:rFonts w:ascii="Arial" w:hAnsi="Arial" w:cs="Arial"/>
          <w:b/>
          <w:sz w:val="24"/>
          <w:szCs w:val="24"/>
        </w:rPr>
        <w:t>e ainda sobre</w:t>
      </w:r>
      <w:r>
        <w:rPr>
          <w:rFonts w:ascii="Arial" w:hAnsi="Arial" w:cs="Arial"/>
          <w:b/>
          <w:sz w:val="24"/>
          <w:szCs w:val="24"/>
        </w:rPr>
        <w:t>:”</w:t>
      </w:r>
    </w:p>
    <w:p w:rsidR="00495A18" w:rsidP="00495A18" w14:paraId="37848CBE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P="00495A18" w14:paraId="73181862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RPr="00B9228B" w:rsidP="00495A18" w14:paraId="7E6C4CC0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 w:rsidRPr="00B9228B">
        <w:rPr>
          <w:rFonts w:ascii="Arial" w:hAnsi="Arial" w:cs="Arial"/>
          <w:sz w:val="24"/>
          <w:szCs w:val="24"/>
        </w:rPr>
        <w:t>Esta resolução entrará em vigor na data da sua publicação.</w:t>
      </w:r>
    </w:p>
    <w:p w:rsidR="00495A18" w:rsidRPr="00B9228B" w:rsidP="00495A18" w14:paraId="1BC96A59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RPr="00B9228B" w:rsidP="00495A18" w14:paraId="190190E8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95A18" w:rsidP="00495A18" w14:paraId="6C20CD13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03 de maio de 2021.</w:t>
      </w:r>
    </w:p>
    <w:p w:rsidR="00495A18" w:rsidP="00495A18" w14:paraId="416845F7" w14:textId="77777777">
      <w:pPr>
        <w:ind w:right="-1"/>
        <w:rPr>
          <w:rFonts w:ascii="Arial" w:hAnsi="Arial" w:cs="Arial"/>
          <w:sz w:val="24"/>
          <w:szCs w:val="24"/>
        </w:rPr>
      </w:pPr>
    </w:p>
    <w:p w:rsidR="00495A18" w:rsidP="00495A18" w14:paraId="15E1D96F" w14:textId="77777777">
      <w:pPr>
        <w:ind w:right="-1"/>
        <w:rPr>
          <w:rFonts w:ascii="Arial" w:hAnsi="Arial" w:cs="Arial"/>
          <w:sz w:val="24"/>
          <w:szCs w:val="24"/>
        </w:rPr>
      </w:pPr>
    </w:p>
    <w:p w:rsidR="00495A18" w:rsidRPr="0044003F" w:rsidP="00495A18" w14:paraId="35F3D0A8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WILLIAN SOUZA</w:t>
      </w:r>
    </w:p>
    <w:p w:rsidR="00495A18" w:rsidRPr="0044003F" w:rsidP="00495A18" w14:paraId="6598972B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Vereador</w:t>
      </w:r>
    </w:p>
    <w:p w:rsidR="00495A18" w:rsidRPr="0044003F" w:rsidP="00495A18" w14:paraId="29EC3A2B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Partido dos Trabalhadores</w:t>
      </w:r>
    </w:p>
    <w:p w:rsidR="00495A18" w:rsidRPr="0044003F" w:rsidP="00495A18" w14:paraId="66804C86" w14:textId="77777777">
      <w:pPr>
        <w:spacing w:after="0" w:line="240" w:lineRule="auto"/>
        <w:ind w:left="2832" w:right="-1"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95A18" w:rsidP="00495A18" w14:paraId="6304A6C4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95A18" w:rsidRPr="006C566B" w:rsidP="00495A18" w14:paraId="447E913C" w14:textId="77777777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66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495A18" w:rsidRPr="006C566B" w:rsidP="00495A18" w14:paraId="46967114" w14:textId="77777777">
      <w:pPr>
        <w:spacing w:before="120" w:after="12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95A18" w:rsidRPr="006C566B" w:rsidP="00495A18" w14:paraId="147CF4A5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>Segundo a atual redação do Regimento Interno da Câmara Municipal, a Comissão Permanente competente para matéria poderá atuar em assuntos relacionados a</w:t>
      </w:r>
      <w:r>
        <w:rPr>
          <w:rFonts w:ascii="Arial" w:hAnsi="Arial" w:cs="Arial"/>
          <w:sz w:val="24"/>
          <w:szCs w:val="24"/>
        </w:rPr>
        <w:t>os</w:t>
      </w:r>
      <w:r w:rsidRPr="006C566B">
        <w:rPr>
          <w:rFonts w:ascii="Arial" w:hAnsi="Arial" w:cs="Arial"/>
          <w:sz w:val="24"/>
          <w:szCs w:val="24"/>
        </w:rPr>
        <w:t xml:space="preserve"> “programas de proteção” da criança e </w:t>
      </w:r>
      <w:r>
        <w:rPr>
          <w:rFonts w:ascii="Arial" w:hAnsi="Arial" w:cs="Arial"/>
          <w:sz w:val="24"/>
          <w:szCs w:val="24"/>
        </w:rPr>
        <w:t xml:space="preserve">do </w:t>
      </w:r>
      <w:r w:rsidRPr="006C566B">
        <w:rPr>
          <w:rFonts w:ascii="Arial" w:hAnsi="Arial" w:cs="Arial"/>
          <w:sz w:val="24"/>
          <w:szCs w:val="24"/>
        </w:rPr>
        <w:t>adolescente.</w:t>
      </w:r>
    </w:p>
    <w:p w:rsidR="00495A18" w:rsidP="00495A18" w14:paraId="18C21265" w14:textId="77777777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>O presente projeto de Resolução tem por objetivo</w:t>
      </w:r>
      <w:r>
        <w:rPr>
          <w:rFonts w:ascii="Arial" w:hAnsi="Arial" w:cs="Arial"/>
          <w:sz w:val="24"/>
          <w:szCs w:val="24"/>
        </w:rPr>
        <w:t xml:space="preserve"> alterar o </w:t>
      </w:r>
      <w:r w:rsidRPr="006C566B">
        <w:rPr>
          <w:rFonts w:ascii="Arial" w:hAnsi="Arial" w:cs="Arial"/>
          <w:sz w:val="24"/>
          <w:szCs w:val="24"/>
        </w:rPr>
        <w:t>Regimento Interno</w:t>
      </w:r>
      <w:r>
        <w:rPr>
          <w:rFonts w:ascii="Arial" w:hAnsi="Arial" w:cs="Arial"/>
          <w:sz w:val="24"/>
          <w:szCs w:val="24"/>
        </w:rPr>
        <w:t>, a fim</w:t>
      </w:r>
      <w:r w:rsidRPr="006C566B">
        <w:rPr>
          <w:rFonts w:ascii="Arial" w:hAnsi="Arial" w:cs="Arial"/>
          <w:sz w:val="24"/>
          <w:szCs w:val="24"/>
        </w:rPr>
        <w:t xml:space="preserve"> esclarecer e ampliar </w:t>
      </w:r>
      <w:r>
        <w:rPr>
          <w:rFonts w:ascii="Arial" w:hAnsi="Arial" w:cs="Arial"/>
          <w:sz w:val="24"/>
          <w:szCs w:val="24"/>
        </w:rPr>
        <w:t>os trabalhos</w:t>
      </w:r>
      <w:r w:rsidRPr="006C566B">
        <w:rPr>
          <w:rFonts w:ascii="Arial" w:hAnsi="Arial" w:cs="Arial"/>
          <w:sz w:val="24"/>
          <w:szCs w:val="24"/>
        </w:rPr>
        <w:t xml:space="preserve"> desta Casa de Leis </w:t>
      </w:r>
      <w:r>
        <w:rPr>
          <w:rFonts w:ascii="Arial" w:hAnsi="Arial" w:cs="Arial"/>
          <w:sz w:val="24"/>
          <w:szCs w:val="24"/>
        </w:rPr>
        <w:t>nesse tocante. Assim</w:t>
      </w:r>
      <w:r w:rsidRPr="006C56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pretende-se </w:t>
      </w:r>
      <w:r w:rsidRPr="006C566B">
        <w:rPr>
          <w:rFonts w:ascii="Arial" w:hAnsi="Arial" w:cs="Arial"/>
          <w:sz w:val="24"/>
          <w:szCs w:val="24"/>
        </w:rPr>
        <w:t>inserir</w:t>
      </w:r>
      <w:r>
        <w:rPr>
          <w:rFonts w:ascii="Arial" w:hAnsi="Arial" w:cs="Arial"/>
          <w:sz w:val="24"/>
          <w:szCs w:val="24"/>
        </w:rPr>
        <w:t>,</w:t>
      </w:r>
      <w:r w:rsidRPr="006C566B">
        <w:rPr>
          <w:rFonts w:ascii="Arial" w:hAnsi="Arial" w:cs="Arial"/>
          <w:sz w:val="24"/>
          <w:szCs w:val="24"/>
        </w:rPr>
        <w:t xml:space="preserve"> expressamente, </w:t>
      </w:r>
      <w:r>
        <w:rPr>
          <w:rFonts w:ascii="Arial" w:hAnsi="Arial" w:cs="Arial"/>
          <w:sz w:val="24"/>
          <w:szCs w:val="24"/>
        </w:rPr>
        <w:t xml:space="preserve">como </w:t>
      </w:r>
      <w:r w:rsidRPr="006C566B">
        <w:rPr>
          <w:rFonts w:ascii="Arial" w:hAnsi="Arial" w:cs="Arial"/>
          <w:sz w:val="24"/>
          <w:szCs w:val="24"/>
        </w:rPr>
        <w:t xml:space="preserve">competência </w:t>
      </w:r>
      <w:r>
        <w:rPr>
          <w:rFonts w:ascii="Arial" w:hAnsi="Arial" w:cs="Arial"/>
          <w:sz w:val="24"/>
          <w:szCs w:val="24"/>
        </w:rPr>
        <w:t xml:space="preserve">da Comissão o </w:t>
      </w:r>
      <w:r w:rsidRPr="006C566B">
        <w:rPr>
          <w:rFonts w:ascii="Arial" w:hAnsi="Arial" w:cs="Arial"/>
          <w:sz w:val="24"/>
          <w:szCs w:val="24"/>
        </w:rPr>
        <w:t>exam</w:t>
      </w:r>
      <w:r>
        <w:rPr>
          <w:rFonts w:ascii="Arial" w:hAnsi="Arial" w:cs="Arial"/>
          <w:sz w:val="24"/>
          <w:szCs w:val="24"/>
        </w:rPr>
        <w:t>e</w:t>
      </w:r>
      <w:r w:rsidRPr="006C566B">
        <w:rPr>
          <w:rFonts w:ascii="Arial" w:hAnsi="Arial" w:cs="Arial"/>
          <w:sz w:val="24"/>
          <w:szCs w:val="24"/>
        </w:rPr>
        <w:t xml:space="preserve"> e emi</w:t>
      </w:r>
      <w:r>
        <w:rPr>
          <w:rFonts w:ascii="Arial" w:hAnsi="Arial" w:cs="Arial"/>
          <w:sz w:val="24"/>
          <w:szCs w:val="24"/>
        </w:rPr>
        <w:t>ssão de</w:t>
      </w:r>
      <w:r w:rsidRPr="006C566B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es</w:t>
      </w:r>
      <w:r w:rsidRPr="006C566B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todos </w:t>
      </w:r>
      <w:r w:rsidRPr="006C566B">
        <w:rPr>
          <w:rFonts w:ascii="Arial" w:hAnsi="Arial" w:cs="Arial"/>
          <w:sz w:val="24"/>
          <w:szCs w:val="24"/>
        </w:rPr>
        <w:t xml:space="preserve">os processos </w:t>
      </w:r>
      <w:r>
        <w:rPr>
          <w:rFonts w:ascii="Arial" w:hAnsi="Arial" w:cs="Arial"/>
          <w:sz w:val="24"/>
          <w:szCs w:val="24"/>
        </w:rPr>
        <w:t xml:space="preserve">relacionados </w:t>
      </w:r>
      <w:r w:rsidRPr="006C566B">
        <w:rPr>
          <w:rFonts w:ascii="Arial" w:hAnsi="Arial" w:cs="Arial"/>
          <w:sz w:val="24"/>
          <w:szCs w:val="24"/>
        </w:rPr>
        <w:t xml:space="preserve">à defesa, amparo e proteção da criança e </w:t>
      </w:r>
      <w:r>
        <w:rPr>
          <w:rFonts w:ascii="Arial" w:hAnsi="Arial" w:cs="Arial"/>
          <w:sz w:val="24"/>
          <w:szCs w:val="24"/>
        </w:rPr>
        <w:t xml:space="preserve">do </w:t>
      </w:r>
      <w:r w:rsidRPr="006C566B">
        <w:rPr>
          <w:rFonts w:ascii="Arial" w:hAnsi="Arial" w:cs="Arial"/>
          <w:sz w:val="24"/>
          <w:szCs w:val="24"/>
        </w:rPr>
        <w:t>adolescente</w:t>
      </w:r>
      <w:r>
        <w:rPr>
          <w:rFonts w:ascii="Arial" w:hAnsi="Arial" w:cs="Arial"/>
          <w:sz w:val="24"/>
          <w:szCs w:val="24"/>
        </w:rPr>
        <w:t>.</w:t>
      </w:r>
    </w:p>
    <w:p w:rsidR="00495A18" w:rsidP="00495A18" w14:paraId="684865DC" w14:textId="77777777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referido órgão legislativo passará a deter no âmbito do município de Sumaré</w:t>
      </w:r>
      <w:r w:rsidRPr="006C566B">
        <w:rPr>
          <w:rFonts w:ascii="Arial" w:hAnsi="Arial" w:cs="Arial"/>
          <w:sz w:val="24"/>
          <w:szCs w:val="24"/>
        </w:rPr>
        <w:t xml:space="preserve"> vári</w:t>
      </w:r>
      <w:r>
        <w:rPr>
          <w:rFonts w:ascii="Arial" w:hAnsi="Arial" w:cs="Arial"/>
          <w:sz w:val="24"/>
          <w:szCs w:val="24"/>
        </w:rPr>
        <w:t>a</w:t>
      </w:r>
      <w:r w:rsidRPr="006C566B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atribuições</w:t>
      </w:r>
      <w:r w:rsidRPr="006C566B">
        <w:rPr>
          <w:rFonts w:ascii="Arial" w:hAnsi="Arial" w:cs="Arial"/>
          <w:sz w:val="24"/>
          <w:szCs w:val="24"/>
        </w:rPr>
        <w:t xml:space="preserve"> correlat</w:t>
      </w:r>
      <w:r>
        <w:rPr>
          <w:rFonts w:ascii="Arial" w:hAnsi="Arial" w:cs="Arial"/>
          <w:sz w:val="24"/>
          <w:szCs w:val="24"/>
        </w:rPr>
        <w:t>a</w:t>
      </w:r>
      <w:r w:rsidRPr="006C56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à matéria</w:t>
      </w:r>
      <w:r w:rsidRPr="006C566B">
        <w:rPr>
          <w:rFonts w:ascii="Arial" w:hAnsi="Arial" w:cs="Arial"/>
          <w:sz w:val="24"/>
          <w:szCs w:val="24"/>
        </w:rPr>
        <w:t>, como, por exemplo: a) emitir parecer sobre projetos pertinentes à criança</w:t>
      </w:r>
      <w:r>
        <w:rPr>
          <w:rFonts w:ascii="Arial" w:hAnsi="Arial" w:cs="Arial"/>
          <w:sz w:val="24"/>
          <w:szCs w:val="24"/>
        </w:rPr>
        <w:t xml:space="preserve"> e</w:t>
      </w:r>
      <w:r w:rsidRPr="006C566B">
        <w:rPr>
          <w:rFonts w:ascii="Arial" w:hAnsi="Arial" w:cs="Arial"/>
          <w:sz w:val="24"/>
          <w:szCs w:val="24"/>
        </w:rPr>
        <w:t xml:space="preserve"> ao adolescente; b) zelar pela política de atendimento da criança</w:t>
      </w:r>
      <w:r>
        <w:rPr>
          <w:rFonts w:ascii="Arial" w:hAnsi="Arial" w:cs="Arial"/>
          <w:sz w:val="24"/>
          <w:szCs w:val="24"/>
        </w:rPr>
        <w:t xml:space="preserve"> e</w:t>
      </w:r>
      <w:r w:rsidRPr="006C566B">
        <w:rPr>
          <w:rFonts w:ascii="Arial" w:hAnsi="Arial" w:cs="Arial"/>
          <w:sz w:val="24"/>
          <w:szCs w:val="24"/>
        </w:rPr>
        <w:t xml:space="preserve"> do adolescente; c) fiscalizar o cumprimento das ações de proteção dos direitos da criança e </w:t>
      </w:r>
      <w:r>
        <w:rPr>
          <w:rFonts w:ascii="Arial" w:hAnsi="Arial" w:cs="Arial"/>
          <w:sz w:val="24"/>
          <w:szCs w:val="24"/>
        </w:rPr>
        <w:t xml:space="preserve">do </w:t>
      </w:r>
      <w:r w:rsidRPr="006C566B">
        <w:rPr>
          <w:rFonts w:ascii="Arial" w:hAnsi="Arial" w:cs="Arial"/>
          <w:sz w:val="24"/>
          <w:szCs w:val="24"/>
        </w:rPr>
        <w:t xml:space="preserve">adolescente; d) promover no âmbito do </w:t>
      </w:r>
      <w:r>
        <w:rPr>
          <w:rFonts w:ascii="Arial" w:hAnsi="Arial" w:cs="Arial"/>
          <w:sz w:val="24"/>
          <w:szCs w:val="24"/>
        </w:rPr>
        <w:t xml:space="preserve">Poder </w:t>
      </w:r>
      <w:r w:rsidRPr="006C566B">
        <w:rPr>
          <w:rFonts w:ascii="Arial" w:hAnsi="Arial" w:cs="Arial"/>
          <w:sz w:val="24"/>
          <w:szCs w:val="24"/>
        </w:rPr>
        <w:t xml:space="preserve">Legislativo audiências públicas para discutir questões relacionadas </w:t>
      </w:r>
      <w:r>
        <w:rPr>
          <w:rFonts w:ascii="Arial" w:hAnsi="Arial" w:cs="Arial"/>
          <w:sz w:val="24"/>
          <w:szCs w:val="24"/>
        </w:rPr>
        <w:t>ao tema</w:t>
      </w:r>
      <w:r w:rsidRPr="006C5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visando </w:t>
      </w:r>
      <w:r w:rsidRPr="006C566B">
        <w:rPr>
          <w:rFonts w:ascii="Arial" w:hAnsi="Arial" w:cs="Arial"/>
          <w:sz w:val="24"/>
          <w:szCs w:val="24"/>
        </w:rPr>
        <w:t>aprimoramento</w:t>
      </w:r>
      <w:r>
        <w:rPr>
          <w:rFonts w:ascii="Arial" w:hAnsi="Arial" w:cs="Arial"/>
          <w:sz w:val="24"/>
          <w:szCs w:val="24"/>
        </w:rPr>
        <w:t>s</w:t>
      </w:r>
      <w:r w:rsidRPr="006C566B">
        <w:rPr>
          <w:rFonts w:ascii="Arial" w:hAnsi="Arial" w:cs="Arial"/>
          <w:sz w:val="24"/>
          <w:szCs w:val="24"/>
        </w:rPr>
        <w:t xml:space="preserve"> da legislação pertinente</w:t>
      </w:r>
      <w:r>
        <w:rPr>
          <w:rFonts w:ascii="Arial" w:hAnsi="Arial" w:cs="Arial"/>
          <w:sz w:val="24"/>
          <w:szCs w:val="24"/>
        </w:rPr>
        <w:t>,</w:t>
      </w:r>
      <w:r w:rsidRPr="006C566B">
        <w:rPr>
          <w:rFonts w:ascii="Arial" w:hAnsi="Arial" w:cs="Arial"/>
          <w:sz w:val="24"/>
          <w:szCs w:val="24"/>
        </w:rPr>
        <w:t xml:space="preserve"> entre outras ações.</w:t>
      </w:r>
    </w:p>
    <w:p w:rsidR="00495A18" w:rsidP="00495A18" w14:paraId="3C789977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44003F">
        <w:rPr>
          <w:rFonts w:ascii="Arial" w:hAnsi="Arial" w:cs="Arial"/>
          <w:sz w:val="24"/>
          <w:szCs w:val="24"/>
        </w:rPr>
        <w:t xml:space="preserve">Ante todo o exposto, solicitamos o apoio dos nobres Edis para votarem favoravelmente </w:t>
      </w:r>
      <w:r>
        <w:rPr>
          <w:rFonts w:ascii="Arial" w:hAnsi="Arial" w:cs="Arial"/>
          <w:sz w:val="24"/>
          <w:szCs w:val="24"/>
        </w:rPr>
        <w:t xml:space="preserve">a </w:t>
      </w:r>
      <w:r w:rsidRPr="0044003F">
        <w:rPr>
          <w:rFonts w:ascii="Arial" w:hAnsi="Arial" w:cs="Arial"/>
          <w:sz w:val="24"/>
          <w:szCs w:val="24"/>
        </w:rPr>
        <w:t>esta propositura, a qual é apresentada pela sua relevância.</w:t>
      </w:r>
    </w:p>
    <w:p w:rsidR="00495A18" w:rsidP="00495A18" w14:paraId="79A43D53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495A18" w:rsidRPr="006C566B" w:rsidP="00495A18" w14:paraId="2CD183DA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03 de maio de 2021.</w:t>
      </w:r>
    </w:p>
    <w:p w:rsidR="00495A18" w:rsidP="00495A18" w14:paraId="7CBC0ED8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95A18" w:rsidRPr="006C566B" w:rsidP="00495A18" w14:paraId="55926DB4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95A18" w:rsidRPr="00B14355" w:rsidP="00495A18" w14:paraId="6D876855" w14:textId="77777777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495A18" w:rsidRPr="00B14355" w:rsidP="00495A18" w14:paraId="7EBA6BD4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WILLIAN SOUZA</w:t>
      </w:r>
    </w:p>
    <w:p w:rsidR="00495A18" w:rsidRPr="00B14355" w:rsidP="00495A18" w14:paraId="50C79408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Vereador</w:t>
      </w:r>
    </w:p>
    <w:p w:rsidR="00495A18" w:rsidRPr="006C566B" w:rsidP="00495A18" w14:paraId="1386E607" w14:textId="777777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Partido dos Trabalhadores</w:t>
      </w:r>
    </w:p>
    <w:permEnd w:id="0"/>
    <w:p w:rsidR="00495A18" w:rsidRPr="006C41A4" w:rsidP="006C41A4" w14:paraId="452EF392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F92"/>
    <w:rsid w:val="0015657E"/>
    <w:rsid w:val="00156CF8"/>
    <w:rsid w:val="0044003F"/>
    <w:rsid w:val="00460A32"/>
    <w:rsid w:val="00495A18"/>
    <w:rsid w:val="004B2CC9"/>
    <w:rsid w:val="0051286F"/>
    <w:rsid w:val="00615B42"/>
    <w:rsid w:val="00626437"/>
    <w:rsid w:val="00632FA0"/>
    <w:rsid w:val="006C41A4"/>
    <w:rsid w:val="006C566B"/>
    <w:rsid w:val="006D1E9A"/>
    <w:rsid w:val="00822396"/>
    <w:rsid w:val="00950A0F"/>
    <w:rsid w:val="00A06CF2"/>
    <w:rsid w:val="00B14355"/>
    <w:rsid w:val="00B9228B"/>
    <w:rsid w:val="00C00C1E"/>
    <w:rsid w:val="00C36776"/>
    <w:rsid w:val="00CD6B58"/>
    <w:rsid w:val="00CF401E"/>
    <w:rsid w:val="00E069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1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2207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 - TI - CMS</cp:lastModifiedBy>
  <cp:revision>3</cp:revision>
  <cp:lastPrinted>2021-02-25T18:05:00Z</cp:lastPrinted>
  <dcterms:created xsi:type="dcterms:W3CDTF">2021-05-04T12:11:00Z</dcterms:created>
  <dcterms:modified xsi:type="dcterms:W3CDTF">2021-05-04T13:23:00Z</dcterms:modified>
</cp:coreProperties>
</file>