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P="00134369" w14:paraId="35A867FD" w14:textId="62234115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C92D3B" w:rsidP="00134369" w14:paraId="7D84BC89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4053A3B3" w14:textId="4F33D6A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</w:t>
      </w:r>
      <w:r w:rsidR="00C92D3B">
        <w:rPr>
          <w:rFonts w:eastAsia="Calibri" w:cstheme="minorHAnsi"/>
          <w:sz w:val="24"/>
          <w:szCs w:val="24"/>
        </w:rPr>
        <w:t>de estudo técnico para recomposição de mata ciliar da área pública no entorno da lagoa localizada no bairro Jardim João Paulo II, nas proximidades da Rua Oscar de Assis</w:t>
      </w:r>
      <w:r w:rsidRPr="00CD0319">
        <w:rPr>
          <w:rFonts w:eastAsia="Calibri" w:cstheme="minorHAnsi"/>
          <w:sz w:val="24"/>
          <w:szCs w:val="24"/>
        </w:rPr>
        <w:t>.</w:t>
      </w:r>
    </w:p>
    <w:p w:rsidR="00C92D3B" w:rsidP="00C92D3B" w14:paraId="597A384A" w14:textId="67DF4CB5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>a importância das</w:t>
      </w:r>
      <w:r w:rsidRPr="00C92D3B">
        <w:rPr>
          <w:rFonts w:eastAsia="Calibri" w:cstheme="minorHAnsi"/>
          <w:sz w:val="24"/>
          <w:szCs w:val="24"/>
        </w:rPr>
        <w:t xml:space="preserve"> matas ciliares</w:t>
      </w:r>
      <w:r>
        <w:rPr>
          <w:rFonts w:eastAsia="Calibri" w:cstheme="minorHAnsi"/>
          <w:sz w:val="24"/>
          <w:szCs w:val="24"/>
        </w:rPr>
        <w:t>, que servem como</w:t>
      </w:r>
      <w:r w:rsidRPr="00C92D3B">
        <w:rPr>
          <w:rFonts w:eastAsia="Calibri" w:cstheme="minorHAnsi"/>
          <w:sz w:val="24"/>
          <w:szCs w:val="24"/>
        </w:rPr>
        <w:t xml:space="preserve"> proteção</w:t>
      </w:r>
      <w:r>
        <w:rPr>
          <w:rFonts w:eastAsia="Calibri" w:cstheme="minorHAnsi"/>
          <w:sz w:val="24"/>
          <w:szCs w:val="24"/>
        </w:rPr>
        <w:t xml:space="preserve"> </w:t>
      </w:r>
      <w:r w:rsidRPr="00C92D3B">
        <w:rPr>
          <w:rFonts w:eastAsia="Calibri" w:cstheme="minorHAnsi"/>
          <w:sz w:val="24"/>
          <w:szCs w:val="24"/>
        </w:rPr>
        <w:t>natural d</w:t>
      </w:r>
      <w:r>
        <w:rPr>
          <w:rFonts w:eastAsia="Calibri" w:cstheme="minorHAnsi"/>
          <w:sz w:val="24"/>
          <w:szCs w:val="24"/>
        </w:rPr>
        <w:t xml:space="preserve">a lagoa </w:t>
      </w:r>
      <w:r w:rsidRPr="00C92D3B">
        <w:rPr>
          <w:rFonts w:eastAsia="Calibri" w:cstheme="minorHAnsi"/>
          <w:sz w:val="24"/>
          <w:szCs w:val="24"/>
        </w:rPr>
        <w:t>através de suas raízes, segura</w:t>
      </w:r>
      <w:r>
        <w:rPr>
          <w:rFonts w:eastAsia="Calibri" w:cstheme="minorHAnsi"/>
          <w:sz w:val="24"/>
          <w:szCs w:val="24"/>
        </w:rPr>
        <w:t>ndo</w:t>
      </w:r>
      <w:r w:rsidRPr="00C92D3B">
        <w:rPr>
          <w:rFonts w:eastAsia="Calibri" w:cstheme="minorHAnsi"/>
          <w:sz w:val="24"/>
          <w:szCs w:val="24"/>
        </w:rPr>
        <w:t xml:space="preserve"> o solo das margens</w:t>
      </w:r>
      <w:r>
        <w:rPr>
          <w:rFonts w:eastAsia="Calibri" w:cstheme="minorHAnsi"/>
          <w:sz w:val="24"/>
          <w:szCs w:val="24"/>
        </w:rPr>
        <w:t xml:space="preserve"> e </w:t>
      </w:r>
      <w:r w:rsidRPr="00C92D3B">
        <w:rPr>
          <w:rFonts w:eastAsia="Calibri" w:cstheme="minorHAnsi"/>
          <w:sz w:val="24"/>
          <w:szCs w:val="24"/>
        </w:rPr>
        <w:t xml:space="preserve">evitando </w:t>
      </w:r>
      <w:r>
        <w:rPr>
          <w:rFonts w:eastAsia="Calibri" w:cstheme="minorHAnsi"/>
          <w:sz w:val="24"/>
          <w:szCs w:val="24"/>
        </w:rPr>
        <w:t xml:space="preserve">a </w:t>
      </w:r>
      <w:r w:rsidRPr="00C92D3B">
        <w:rPr>
          <w:rFonts w:eastAsia="Calibri" w:cstheme="minorHAnsi"/>
          <w:sz w:val="24"/>
          <w:szCs w:val="24"/>
        </w:rPr>
        <w:t>erosão</w:t>
      </w:r>
      <w:r w:rsidR="003775A3">
        <w:rPr>
          <w:rFonts w:eastAsia="Calibri" w:cstheme="minorHAnsi"/>
          <w:sz w:val="24"/>
          <w:szCs w:val="24"/>
        </w:rPr>
        <w:t>.</w:t>
      </w:r>
    </w:p>
    <w:p w:rsidR="00134369" w:rsidRPr="00CD0319" w:rsidP="00CD0319" w14:paraId="576C4E2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0319" w:rsidP="00134369" w14:paraId="641E113D" w14:textId="6A6D31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92D3B" w:rsidP="00134369" w14:paraId="7A09B9A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D6EB04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D0319">
        <w:rPr>
          <w:rFonts w:eastAsia="Calibri" w:cstheme="minorHAnsi"/>
          <w:sz w:val="24"/>
          <w:szCs w:val="24"/>
        </w:rPr>
        <w:t>0</w:t>
      </w:r>
      <w:r w:rsidR="00C92D3B">
        <w:rPr>
          <w:rFonts w:eastAsia="Calibri" w:cstheme="minorHAnsi"/>
          <w:sz w:val="24"/>
          <w:szCs w:val="24"/>
        </w:rPr>
        <w:t>4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76242"/>
    <w:rsid w:val="00244FDF"/>
    <w:rsid w:val="002A7707"/>
    <w:rsid w:val="00341BDE"/>
    <w:rsid w:val="00350A3C"/>
    <w:rsid w:val="003775A3"/>
    <w:rsid w:val="00460A32"/>
    <w:rsid w:val="004823CA"/>
    <w:rsid w:val="004B2CC9"/>
    <w:rsid w:val="0051286F"/>
    <w:rsid w:val="00626437"/>
    <w:rsid w:val="00632FA0"/>
    <w:rsid w:val="006C41A4"/>
    <w:rsid w:val="006D1E9A"/>
    <w:rsid w:val="00822396"/>
    <w:rsid w:val="008B64D0"/>
    <w:rsid w:val="0098585A"/>
    <w:rsid w:val="00A06CF2"/>
    <w:rsid w:val="00A42CE2"/>
    <w:rsid w:val="00C00C1E"/>
    <w:rsid w:val="00C36776"/>
    <w:rsid w:val="00C92D3B"/>
    <w:rsid w:val="00CD0319"/>
    <w:rsid w:val="00CD6B58"/>
    <w:rsid w:val="00CE112D"/>
    <w:rsid w:val="00CF401E"/>
    <w:rsid w:val="00DD187F"/>
    <w:rsid w:val="00DE61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2021-05-04T13:02:00Z</dcterms:created>
  <dcterms:modified xsi:type="dcterms:W3CDTF">2021-05-04T13:11:00Z</dcterms:modified>
</cp:coreProperties>
</file>