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3602A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Rua </w:t>
      </w:r>
      <w:r w:rsidR="00A32766">
        <w:rPr>
          <w:sz w:val="24"/>
        </w:rPr>
        <w:t>marlene</w:t>
      </w:r>
      <w:r w:rsidR="00A32766">
        <w:rPr>
          <w:sz w:val="24"/>
        </w:rPr>
        <w:t xml:space="preserve"> de moura </w:t>
      </w:r>
      <w:r w:rsidR="00A32766">
        <w:rPr>
          <w:sz w:val="24"/>
        </w:rPr>
        <w:t xml:space="preserve">costa  </w:t>
      </w:r>
      <w:bookmarkEnd w:id="1"/>
      <w:r w:rsidR="00A32766">
        <w:rPr>
          <w:sz w:val="24"/>
        </w:rPr>
        <w:t>Nova</w:t>
      </w:r>
      <w:r w:rsidR="00A32766">
        <w:rPr>
          <w:sz w:val="24"/>
        </w:rPr>
        <w:t xml:space="preserve">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91C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AE79B-D317-473B-A83A-D4CF56A9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2025-09-22T17:22:00Z</dcterms:created>
  <dcterms:modified xsi:type="dcterms:W3CDTF">2025-09-22T17:22:00Z</dcterms:modified>
</cp:coreProperties>
</file>