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575029CE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Rua </w:t>
      </w:r>
      <w:r w:rsidR="009C4588">
        <w:rPr>
          <w:rFonts w:cstheme="minorHAnsi"/>
          <w:b/>
          <w:bCs/>
          <w:sz w:val="24"/>
          <w:szCs w:val="24"/>
        </w:rPr>
        <w:t>Cinco</w:t>
      </w:r>
      <w:r w:rsidR="00F132A9">
        <w:rPr>
          <w:rFonts w:cstheme="minorHAnsi"/>
          <w:b/>
          <w:bCs/>
          <w:sz w:val="24"/>
          <w:szCs w:val="24"/>
        </w:rPr>
        <w:t xml:space="preserve"> </w:t>
      </w:r>
      <w:r w:rsidR="009C4588">
        <w:rPr>
          <w:rFonts w:cstheme="minorHAnsi"/>
          <w:b/>
          <w:bCs/>
          <w:sz w:val="24"/>
          <w:szCs w:val="24"/>
        </w:rPr>
        <w:t>–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 </w:t>
      </w:r>
      <w:r w:rsidR="009C4588">
        <w:rPr>
          <w:rFonts w:cstheme="minorHAnsi"/>
          <w:b/>
          <w:bCs/>
          <w:sz w:val="24"/>
          <w:szCs w:val="24"/>
        </w:rPr>
        <w:t>Vila Sol Nascente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39A59E39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F132A9">
        <w:rPr>
          <w:rFonts w:cstheme="minorHAnsi"/>
          <w:b/>
          <w:bCs/>
          <w:sz w:val="24"/>
          <w:szCs w:val="24"/>
        </w:rPr>
        <w:t>2</w:t>
      </w:r>
      <w:r w:rsidR="002B5A26">
        <w:rPr>
          <w:rFonts w:cstheme="minorHAnsi"/>
          <w:b/>
          <w:bCs/>
          <w:sz w:val="24"/>
          <w:szCs w:val="24"/>
        </w:rPr>
        <w:t>3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2B5A26">
        <w:rPr>
          <w:rFonts w:cstheme="minorHAnsi"/>
          <w:b/>
          <w:bCs/>
          <w:sz w:val="24"/>
          <w:szCs w:val="24"/>
        </w:rPr>
        <w:t>setembr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4219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E041D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B44AD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538B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5010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2025-09-19T19:39:00Z</dcterms:modified>
</cp:coreProperties>
</file>