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Lombada nas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Ruas Martinho Pereira dos Santos e Eliseu Teles de Mendonça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Lombada nas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Ruas Martinho Pereira dos Santos e Eliseu Teles de Mendonça - Jardim Denadai</w:t>
      </w:r>
      <w:r w:rsidRPr="00000000">
        <w:rPr>
          <w:rFonts w:ascii="Arial" w:eastAsia="Arial" w:hAnsi="Arial" w:cs="Arial"/>
          <w:sz w:val="24"/>
          <w:szCs w:val="24"/>
          <w:rtl w:val="0"/>
        </w:rPr>
        <w:t>, onde se encontra a Escola Municipal Jardim Denadai. Moradores do bairro informam que os veículos trafegam em alta velocidade pelas vias, mesmo nos horários de saída das crianças, o que causa insegurança e aumenta o risco de acidentes.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Assim, solicito que seja feita uma visita técnica para avaliar a possibilidade da implantação das lombadas o quanto antes, garantindo maior segurança às crianças e aos seus responsáveis na saída dos alunos.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setembro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8338588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34371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31786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60974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106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56910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83355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0692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