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2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Caput do Art. 4º da Lei Municipal nº 7.104, de 31 de maio de 2023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