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e Manutenção de Canaleta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e Manutenção de Canaleta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nas esquinas com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Mantovani Cunha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 com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Conrado.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estado atual dos cruzamentos tem gerado dificuldades para motoristas e pedestres, aumentando o risco de acidentes e dificultando o tráfego na região.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as canaletas encontram-se danificadas, prejudicando o escoamento da água e podendo causar acúmulo de resíduos, o que compromete ainda mais a mobilidade e a conservação da via. Diante disso, reforço a necessidade de uma intervenção para garantir melhores condições de circulação e segurança para a população.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setembro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86237292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0251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04172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978085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905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1271777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65073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7248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