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00000" w:rsidRPr="00000000" w:rsidP="00000000" w14:paraId="00000003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, que:</w:t>
      </w:r>
    </w:p>
    <w:p w:rsidR="00000000" w:rsidRPr="00000000" w:rsidP="00000000" w14:paraId="00000004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0" w:line="276" w:lineRule="auto"/>
        <w:ind w:left="5811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“Inclui no Calendário Oficial de Eventos do Município de Sumaré a 'Festa das Crianças do Jardim São Judas Tadeu, Aclimação e Recanto das Árvores' e dá outras providências”</w:t>
      </w:r>
    </w:p>
    <w:p w:rsidR="00000000" w:rsidRPr="00000000" w:rsidP="00000000" w14:paraId="00000006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Autoria: Vereador Alan Leal</w:t>
      </w:r>
    </w:p>
    <w:p w:rsidR="00000000" w:rsidRPr="00000000" w:rsidP="00000000" w14:paraId="00000007">
      <w:pPr>
        <w:spacing w:before="240" w:after="240"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incluído no Calendário Oficial de Eventos do Município de Sumaré, o evento "Festa das Crianças do Jardim São Judas Tadeu, Aclimação e Recanto das Árvores", a ser comemorado, anualmente, no dia 12 de outubro.</w:t>
      </w:r>
    </w:p>
    <w:p w:rsidR="00000000" w:rsidRPr="00000000" w:rsidP="00000000" w14:paraId="0000000A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Prefeitura Municipal poderá, desde que haja disponibilidade e viabilidade, fornecer apoio com o empréstimo de materiais e equipamentos para a realização do evento.</w:t>
      </w:r>
    </w:p>
    <w:p w:rsidR="00000000" w:rsidRPr="00000000" w:rsidP="00000000" w14:paraId="0000000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19 de agosto de 2025</w:t>
      </w:r>
    </w:p>
    <w:p w:rsidR="00000000" w:rsidRPr="00000000" w:rsidP="00000000" w14:paraId="0000001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4">
      <w:pPr>
        <w:jc w:val="center"/>
        <w:rPr>
          <w:color w:val="000000"/>
        </w:rPr>
      </w:pPr>
    </w:p>
    <w:p w:rsidR="00000000" w:rsidRPr="00000000" w:rsidP="00000000" w14:paraId="00000015">
      <w:pPr>
        <w:jc w:val="center"/>
      </w:pPr>
      <w:r w:rsidRPr="00000000">
        <w:br w:type="page"/>
      </w:r>
    </w:p>
    <w:p w:rsidR="00000000" w:rsidRPr="00000000" w:rsidP="00000000" w14:paraId="00000016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presente Projeto de Lei tem como objetivo reconhecer e oficializar a tradicional "Festa das Crianças", realizada há vários anos pelos moradores, comerciantes e apoiadores, dos bairros Jardim São Judas Tadeu, Aclimação e Recanto das Árvores. </w:t>
      </w:r>
    </w:p>
    <w:p w:rsidR="00000000" w:rsidRPr="00000000" w:rsidP="00000000" w14:paraId="0000001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720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A celebração, que teve sua primeira edição em 2015, ocorre anualmente em 12 de outubro, com exceção do período de isolamento da pandemia de Covid-19.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Esta iniciativa comunitária e voluntária é um exemplo de união e alegria na região, proporcionando um dia de lazer e atividades especiais para crianças e suas famílias.</w:t>
      </w:r>
    </w:p>
    <w:p w:rsidR="00000000" w:rsidRPr="00000000" w:rsidP="00000000" w14:paraId="0000001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inclusão da festa no Calendário Oficial do Município de Sumaré é uma forma de valorizar e apoiar a organização e o esforço de seus idealizadores e participantes, assegurando a continuidade e o reconhecimento público desta importante manifestação cultural e social. </w:t>
      </w:r>
    </w:p>
    <w:p w:rsidR="00000000" w:rsidRPr="00000000" w:rsidP="00000000" w14:paraId="0000001F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20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agosto de 2025</w:t>
      </w:r>
    </w:p>
    <w:p w:rsidR="00000000" w:rsidRPr="00000000" w:rsidP="00000000" w14:paraId="00000025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26">
      <w:pPr>
        <w:jc w:val="center"/>
      </w:pPr>
      <w:r w:rsidRPr="00000000">
        <w:drawing>
          <wp:inline distT="0" distB="0" distL="0" distR="0">
            <wp:extent cx="1638300" cy="1657350"/>
            <wp:effectExtent l="0" t="0" r="0" b="0"/>
            <wp:docPr id="162119820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945109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69850</wp:posOffset>
              </wp:positionV>
              <wp:extent cx="6287827" cy="63500"/>
              <wp:effectExtent l="0" t="0" r="0" b="0"/>
              <wp:wrapNone/>
              <wp:docPr id="162119820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69850</wp:posOffset>
              </wp:positionV>
              <wp:extent cx="6287827" cy="63500"/>
              <wp:effectExtent l="0" t="0" r="0" b="0"/>
              <wp:wrapNone/>
              <wp:docPr id="6496092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459557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7">
    <w:r w:rsidRPr="00000000">
      <w:drawing>
        <wp:inline distT="0" distB="0" distL="0" distR="0">
          <wp:extent cx="1526058" cy="534121"/>
          <wp:effectExtent l="0" t="0" r="0" b="0"/>
          <wp:docPr id="16211982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8987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20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60759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37640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"/>
    <w:next w:val="normal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Normal_0"/>
    <w:tblPr/>
  </w:style>
  <w:style w:type="paragraph" w:customStyle="1" w:styleId="normal1">
    <w:name w:val="normal_1"/>
  </w:style>
  <w:style w:type="table" w:customStyle="1" w:styleId="TableNormal1">
    <w:name w:val="Table Normal"/>
    <w:tblPr/>
  </w:style>
  <w:style w:type="paragraph" w:customStyle="1" w:styleId="normal2">
    <w:name w:val="normal_2"/>
  </w:style>
  <w:style w:type="table" w:customStyle="1" w:styleId="TableNormal00">
    <w:name w:val="Table Normal_0"/>
    <w:tblPr/>
  </w:style>
  <w:style w:type="table" w:customStyle="1" w:styleId="TableNormal10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2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2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2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jrhnLY/SrReIg+UME47oiqJ8Q==">CgMxLjAyCWguM3pueXNoNzgAciExenpOWkdxMjNyNTIycXV1UjhiZDdLLWlmNmNQTHktbUs=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2025-01-16T14:51:00Z</dcterms:created>
</cp:coreProperties>
</file>