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4378DB" w:rsidRPr="004378DB" w:rsidP="004378DB" w14:paraId="54A13844" w14:textId="27DC4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>
        <w:rPr>
          <w:sz w:val="24"/>
        </w:rPr>
        <w:t xml:space="preserve"> </w:t>
      </w:r>
      <w:r w:rsidRPr="004378DB">
        <w:rPr>
          <w:sz w:val="24"/>
        </w:rPr>
        <w:t>cópia à Secretaria Municipal de Mobilidade Urbana, solicitando a visita de um engenheiro de trânsito na Avenida Emílio Bosco, localizada na reg</w:t>
      </w:r>
      <w:r>
        <w:rPr>
          <w:sz w:val="24"/>
        </w:rPr>
        <w:t>ião do Matão.</w:t>
      </w:r>
    </w:p>
    <w:p w:rsidR="004378DB" w:rsidRPr="004378DB" w:rsidP="004378DB" w14:paraId="225BB878" w14:textId="16CDEAE9">
      <w:pPr>
        <w:spacing w:line="360" w:lineRule="auto"/>
        <w:ind w:firstLine="1134"/>
        <w:jc w:val="both"/>
        <w:rPr>
          <w:sz w:val="24"/>
        </w:rPr>
      </w:pPr>
      <w:r w:rsidRPr="004378DB">
        <w:rPr>
          <w:sz w:val="24"/>
        </w:rPr>
        <w:t xml:space="preserve">A Avenida Emílio Bosco é uma das principais vias de ligação da região do Matão, que tem apresentado um crescimento populacional e comercial acelerado nos últimos anos. Entretanto, a infraestrutura viária não acompanha mais a demanda atual, sobretudo nos horários de pico, quando o tráfego de veículos </w:t>
      </w:r>
      <w:r w:rsidRPr="004378DB">
        <w:rPr>
          <w:sz w:val="24"/>
        </w:rPr>
        <w:t>to</w:t>
      </w:r>
      <w:r>
        <w:rPr>
          <w:sz w:val="24"/>
        </w:rPr>
        <w:t>rna-se</w:t>
      </w:r>
      <w:r>
        <w:rPr>
          <w:sz w:val="24"/>
        </w:rPr>
        <w:t xml:space="preserve"> intenso e desorganizado.</w:t>
      </w:r>
    </w:p>
    <w:p w:rsidR="004378DB" w:rsidRPr="004378DB" w:rsidP="004378DB" w14:paraId="7C18EE90" w14:textId="106E94DE">
      <w:pPr>
        <w:spacing w:line="360" w:lineRule="auto"/>
        <w:ind w:firstLine="1134"/>
        <w:jc w:val="both"/>
        <w:rPr>
          <w:sz w:val="24"/>
        </w:rPr>
      </w:pPr>
      <w:r w:rsidRPr="004378DB">
        <w:rPr>
          <w:sz w:val="24"/>
        </w:rPr>
        <w:t>Tal situação gera grandes dificuldades para pedestres, ciclistas e motoristas, que enfrentam riscos de acidentes e transto</w:t>
      </w:r>
      <w:r>
        <w:rPr>
          <w:sz w:val="24"/>
        </w:rPr>
        <w:t>rnos em toda a extensão da via.</w:t>
      </w:r>
    </w:p>
    <w:p w:rsidR="004378DB" w:rsidRPr="004378DB" w:rsidP="004378DB" w14:paraId="6384F575" w14:textId="77777777">
      <w:pPr>
        <w:spacing w:line="360" w:lineRule="auto"/>
        <w:ind w:firstLine="1134"/>
        <w:jc w:val="both"/>
        <w:rPr>
          <w:sz w:val="24"/>
        </w:rPr>
      </w:pPr>
      <w:r w:rsidRPr="004378DB">
        <w:rPr>
          <w:sz w:val="24"/>
        </w:rPr>
        <w:t>Diante disso, a presença de um engenheiro de trânsito é de extrema importância para avaliar a realidade local, diagnosticar os problemas e indicar as intervenções necessárias para garantir mais segurança, fluidez no tráfego e qualidade de vida aos moradores e trabalhadores da região.</w:t>
      </w:r>
    </w:p>
    <w:p w:rsidR="004378DB" w:rsidRPr="004378DB" w:rsidP="004378DB" w14:paraId="7EC9801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4E36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B15BD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E671CB" w14:paraId="3B68F162" w14:textId="7D51C69C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8DB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36AE5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469D3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F1BB-AE8F-495E-AE93-5F0EE90C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2025-09-01T13:27:00Z</dcterms:created>
  <dcterms:modified xsi:type="dcterms:W3CDTF">2025-09-01T13:27:00Z</dcterms:modified>
</cp:coreProperties>
</file>