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744A27D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463584">
        <w:rPr>
          <w:sz w:val="24"/>
        </w:rPr>
        <w:t>Cata Galho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</w:t>
      </w:r>
      <w:r w:rsidR="00463584">
        <w:rPr>
          <w:sz w:val="24"/>
        </w:rPr>
        <w:t>Antônio Moraes</w:t>
      </w:r>
      <w:r w:rsidR="002A36B0">
        <w:rPr>
          <w:sz w:val="24"/>
        </w:rPr>
        <w:t>, número</w:t>
      </w:r>
      <w:r w:rsidR="00463584">
        <w:rPr>
          <w:sz w:val="24"/>
        </w:rPr>
        <w:t xml:space="preserve"> 101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426DC" w:rsidP="00A426DC" w14:paraId="370F694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265D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426DC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25C8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88C7-FBC8-4831-8F69-997A1104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2025-08-25T14:49:00Z</dcterms:created>
  <dcterms:modified xsi:type="dcterms:W3CDTF">2025-09-01T16:16:00Z</dcterms:modified>
</cp:coreProperties>
</file>