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A1972" w:rsidRPr="009A1972" w:rsidP="009A1972" w14:paraId="173FE88F" w14:textId="4516A0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9A197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A1972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9A1972">
        <w:rPr>
          <w:rFonts w:ascii="Bookman Old Style" w:hAnsi="Bookman Old Style" w:cs="Arial"/>
          <w:sz w:val="24"/>
          <w:szCs w:val="24"/>
        </w:rPr>
        <w:t xml:space="preserve"> na Rua Alcina Raposeiro </w:t>
      </w:r>
      <w:r w:rsidRPr="009A1972">
        <w:rPr>
          <w:rFonts w:ascii="Bookman Old Style" w:hAnsi="Bookman Old Style" w:cs="Arial"/>
          <w:sz w:val="24"/>
          <w:szCs w:val="24"/>
        </w:rPr>
        <w:t>Yanssen</w:t>
      </w:r>
      <w:r w:rsidRPr="009A1972">
        <w:rPr>
          <w:rFonts w:ascii="Bookman Old Style" w:hAnsi="Bookman Old Style" w:cs="Arial"/>
          <w:sz w:val="24"/>
          <w:szCs w:val="24"/>
        </w:rPr>
        <w:t>, em toda a sua extensão, garantindo a coleta e destinação adequada de móveis, objetos e resíduos volumosos descartados irregularmente.</w:t>
      </w:r>
    </w:p>
    <w:p w:rsidR="009A1972" w:rsidRPr="009A1972" w:rsidP="009A1972" w14:paraId="09C97A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9A1972" w14:paraId="7F5CF41B" w14:textId="11622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1972">
        <w:rPr>
          <w:rFonts w:ascii="Bookman Old Style" w:hAnsi="Bookman Old Style" w:cs="Arial"/>
          <w:sz w:val="24"/>
          <w:szCs w:val="24"/>
        </w:rPr>
        <w:t>A solicitação se faz necessária, visto que a presença de entulhos e materiais descartados de forma inadequada prejudica a limpeza urbana, compromete a circulação de pedestres e veículos, e pode gerar riscos à saúde e segurança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2979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A714B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2025-09-01T14:03:00Z</dcterms:created>
  <dcterms:modified xsi:type="dcterms:W3CDTF">2025-09-01T14:03:00Z</dcterms:modified>
</cp:coreProperties>
</file>