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medidas de proteção ao idoso e demais vulneráveis contra fraudes ou demais usos indevidos de cartões bancários em estabelecimentos comerciais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