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D5F38C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913468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38651A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2F884E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30FAC8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B5953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CE1DAB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F910DE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ACE315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2F1109">
        <w:rPr>
          <w:rFonts w:ascii="Times New Roman" w:eastAsia="Times New Roman" w:hAnsi="Times New Roman"/>
          <w:sz w:val="28"/>
          <w:szCs w:val="28"/>
          <w:lang w:eastAsia="pt-BR"/>
        </w:rPr>
        <w:t xml:space="preserve">esquina com a Rua Batista </w:t>
      </w:r>
      <w:r w:rsidRPr="002F1109">
        <w:rPr>
          <w:rFonts w:ascii="Times New Roman" w:eastAsia="Times New Roman" w:hAnsi="Times New Roman"/>
          <w:sz w:val="28"/>
          <w:szCs w:val="28"/>
          <w:lang w:eastAsia="pt-BR"/>
        </w:rPr>
        <w:t>Raffi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322, 436, 493, 680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23472D0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C96F9E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6FEBC2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5853A4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3187C6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8506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789A4AB" w14:textId="680CA0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086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