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347/2025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CORREA, 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Dia Municipal de Conscientização sobre as Distrofias Musculares, a ser celebrado anualmente no dia 17 de setembro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