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Municipal de Conscientização sobre a Neuralgia do Trigêmeo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