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FD270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F473C">
        <w:rPr>
          <w:rFonts w:ascii="Arial" w:eastAsia="Arial" w:hAnsi="Arial" w:cs="Arial"/>
          <w:b/>
          <w:i/>
          <w:color w:val="000000"/>
          <w:szCs w:val="24"/>
        </w:rPr>
        <w:t>3</w:t>
      </w:r>
      <w:r w:rsidR="00C8225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FA779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</w:t>
      </w:r>
      <w:r w:rsidR="00C82251">
        <w:rPr>
          <w:rFonts w:ascii="Arial" w:hAnsi="Arial" w:cs="Arial"/>
          <w:iCs/>
          <w:szCs w:val="24"/>
        </w:rPr>
        <w:t>instalar uma vaga de carga e descarga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C82251">
        <w:rPr>
          <w:rFonts w:ascii="Arial" w:hAnsi="Arial" w:cs="Arial"/>
          <w:iCs/>
          <w:szCs w:val="24"/>
        </w:rPr>
        <w:t>Rua São Timóteo</w:t>
      </w:r>
      <w:r w:rsidR="00F31052">
        <w:rPr>
          <w:rFonts w:ascii="Arial" w:hAnsi="Arial" w:cs="Arial"/>
          <w:iCs/>
          <w:szCs w:val="24"/>
        </w:rPr>
        <w:t xml:space="preserve">, </w:t>
      </w:r>
      <w:r w:rsidR="00DD3B9F">
        <w:rPr>
          <w:rFonts w:ascii="Arial" w:hAnsi="Arial" w:cs="Arial"/>
          <w:iCs/>
          <w:szCs w:val="24"/>
        </w:rPr>
        <w:t xml:space="preserve">próximo ao número </w:t>
      </w:r>
      <w:r w:rsidR="00C82251">
        <w:rPr>
          <w:rFonts w:ascii="Arial" w:hAnsi="Arial" w:cs="Arial"/>
          <w:iCs/>
          <w:szCs w:val="24"/>
        </w:rPr>
        <w:t>230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C82251">
        <w:rPr>
          <w:rFonts w:ascii="Arial" w:hAnsi="Arial" w:cs="Arial"/>
          <w:iCs/>
          <w:szCs w:val="24"/>
        </w:rPr>
        <w:t>Santa Olivia</w:t>
      </w:r>
      <w:bookmarkEnd w:id="2"/>
      <w:r w:rsidR="00C82251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0E874E2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>
        <w:rPr>
          <w:rFonts w:ascii="Arial" w:hAnsi="Arial" w:cs="Arial"/>
          <w:iCs/>
          <w:szCs w:val="24"/>
        </w:rPr>
        <w:t>foi contactado</w:t>
      </w:r>
      <w:r w:rsidR="000F473C">
        <w:rPr>
          <w:rFonts w:ascii="Arial" w:hAnsi="Arial" w:cs="Arial"/>
          <w:iCs/>
          <w:szCs w:val="24"/>
        </w:rPr>
        <w:t xml:space="preserve"> </w:t>
      </w:r>
      <w:r w:rsidR="00C82251">
        <w:rPr>
          <w:rFonts w:ascii="Arial" w:hAnsi="Arial" w:cs="Arial"/>
          <w:iCs/>
          <w:szCs w:val="24"/>
        </w:rPr>
        <w:t>pelos comerciantes locais, que relataram dificuldades em receber mercadorias devido à falta de vagas no local. Uma vaga de carga e descarga ajudaria os comerciantes da região e beneficiaria o trânsito, devido a redução de circulação de caminhões de entrega.</w:t>
      </w:r>
    </w:p>
    <w:p w:rsidR="00C82251" w:rsidRPr="004C7969" w:rsidP="00952B15" w14:paraId="77CE6F1B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F4FCA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82251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0F473C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85547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6741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09CC4EE3">
      <w:r>
        <w:rPr>
          <w:noProof/>
        </w:rPr>
        <w:drawing>
          <wp:inline distT="0" distB="0" distL="0" distR="0">
            <wp:extent cx="5848350" cy="3352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734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44ED6FC3" w14:textId="1BF8602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0F473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4D6EBC"/>
    <w:rsid w:val="0051286F"/>
    <w:rsid w:val="00525337"/>
    <w:rsid w:val="0053598F"/>
    <w:rsid w:val="00551858"/>
    <w:rsid w:val="00584753"/>
    <w:rsid w:val="00587B56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6E1B3C"/>
    <w:rsid w:val="00747D6C"/>
    <w:rsid w:val="00751250"/>
    <w:rsid w:val="007526B7"/>
    <w:rsid w:val="00764FA8"/>
    <w:rsid w:val="0078374F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2FBC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06C2F"/>
    <w:rsid w:val="00B526CF"/>
    <w:rsid w:val="00B55E11"/>
    <w:rsid w:val="00BA380F"/>
    <w:rsid w:val="00BD7829"/>
    <w:rsid w:val="00C00C1E"/>
    <w:rsid w:val="00C36776"/>
    <w:rsid w:val="00C37F5C"/>
    <w:rsid w:val="00C55E3A"/>
    <w:rsid w:val="00C82251"/>
    <w:rsid w:val="00CD6B58"/>
    <w:rsid w:val="00CF401E"/>
    <w:rsid w:val="00D76540"/>
    <w:rsid w:val="00D82042"/>
    <w:rsid w:val="00D93211"/>
    <w:rsid w:val="00DD2882"/>
    <w:rsid w:val="00DD3B9F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2D89-0389-4F2F-8F7F-1C3BCC05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2025-08-22T12:38:00Z</dcterms:created>
  <dcterms:modified xsi:type="dcterms:W3CDTF">2025-08-22T12:38:00Z</dcterms:modified>
</cp:coreProperties>
</file>