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27 de agosto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Substitutivo Nº 1 ao Projeto de Lei Nº 361/2025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Substitutivo Nº 1 ao Projeto de Lei Nº 361/2025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Sinalização vertical e horizontal obrigatória para carga e descarga em Sumaré.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7151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715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