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73A4F" w:rsidRPr="0032350B" w:rsidP="00873A4F" w14:paraId="5C5536E4" w14:textId="77777777">
      <w:pPr>
        <w:spacing w:after="0" w:line="360" w:lineRule="auto"/>
        <w:rPr>
          <w:rFonts w:ascii="Arial" w:eastAsia="Arial" w:hAnsi="Arial" w:cs="Arial"/>
          <w:b/>
          <w:bCs/>
          <w:color w:val="000000" w:themeColor="text1"/>
        </w:rPr>
      </w:pPr>
      <w:permStart w:id="0" w:edGrp="everyone"/>
    </w:p>
    <w:p w:rsidR="008D1B7A" w:rsidRPr="0032350B" w:rsidP="008D1B7A" w14:paraId="75F87F6E" w14:textId="729A39A8">
      <w:pPr>
        <w:spacing w:after="0" w:line="360" w:lineRule="auto"/>
        <w:jc w:val="right"/>
        <w:rPr>
          <w:rFonts w:ascii="Arial" w:eastAsia="Arial" w:hAnsi="Arial" w:cs="Arial"/>
          <w:b/>
          <w:bCs/>
          <w:color w:val="000000" w:themeColor="text1"/>
        </w:rPr>
      </w:pPr>
      <w:r w:rsidRPr="0032350B">
        <w:rPr>
          <w:rFonts w:ascii="Arial" w:eastAsia="Arial" w:hAnsi="Arial" w:cs="Arial"/>
          <w:b/>
          <w:bCs/>
          <w:color w:val="000000" w:themeColor="text1"/>
        </w:rPr>
        <w:t>PROJETO DE LEI N° ___/ 202</w:t>
      </w:r>
      <w:r w:rsidRPr="0032350B" w:rsidR="000170B2">
        <w:rPr>
          <w:rFonts w:ascii="Arial" w:eastAsia="Arial" w:hAnsi="Arial" w:cs="Arial"/>
          <w:b/>
          <w:bCs/>
          <w:color w:val="000000" w:themeColor="text1"/>
        </w:rPr>
        <w:t>5</w:t>
      </w:r>
    </w:p>
    <w:p w:rsidR="008D1B7A" w:rsidRPr="0032350B" w:rsidP="008D1B7A" w14:paraId="593D9FE9" w14:textId="77777777">
      <w:pPr>
        <w:spacing w:after="0" w:line="360" w:lineRule="auto"/>
        <w:jc w:val="right"/>
        <w:rPr>
          <w:rFonts w:ascii="Arial" w:eastAsia="Arial" w:hAnsi="Arial" w:cs="Arial"/>
          <w:b/>
          <w:bCs/>
          <w:color w:val="000000" w:themeColor="text1"/>
        </w:rPr>
      </w:pPr>
    </w:p>
    <w:p w:rsidR="00873A4F" w:rsidRPr="0032350B" w:rsidP="00873A4F" w14:paraId="7B301A69" w14:textId="77777777">
      <w:pPr>
        <w:ind w:left="3540"/>
        <w:jc w:val="both"/>
        <w:rPr>
          <w:rFonts w:ascii="Arial" w:eastAsia="Arial" w:hAnsi="Arial" w:cs="Arial"/>
          <w:b/>
          <w:bCs/>
          <w:color w:val="000000" w:themeColor="text1"/>
        </w:rPr>
      </w:pPr>
      <w:r w:rsidRPr="0032350B">
        <w:rPr>
          <w:rFonts w:ascii="Arial" w:eastAsia="Arial" w:hAnsi="Arial" w:cs="Arial"/>
          <w:b/>
          <w:bCs/>
          <w:color w:val="000000" w:themeColor="text1"/>
        </w:rPr>
        <w:t>AUTORIZA O PODER EXECUTIVO A APROVEITAR CANDIDATOS APROVADOS EM CONCURSO PÚBLICO PARA OS CARGOS DE FISCAL E DÁ OUTRAS PROVIDÊNCIAS.</w:t>
      </w:r>
    </w:p>
    <w:p w:rsidR="008D1B7A" w:rsidRPr="0032350B" w:rsidP="008D1B7A" w14:paraId="46D189A1" w14:textId="77777777">
      <w:pPr>
        <w:pStyle w:val="NoSpacing"/>
        <w:spacing w:line="276" w:lineRule="auto"/>
        <w:ind w:left="3540"/>
        <w:jc w:val="both"/>
        <w:rPr>
          <w:rFonts w:ascii="Arial" w:hAnsi="Arial" w:cs="Arial"/>
        </w:rPr>
      </w:pPr>
    </w:p>
    <w:p w:rsidR="008D1B7A" w:rsidRPr="0032350B" w:rsidP="008D1B7A" w14:paraId="6F99B356" w14:textId="77777777">
      <w:pPr>
        <w:spacing w:after="0" w:line="276" w:lineRule="auto"/>
        <w:rPr>
          <w:rFonts w:ascii="Arial" w:eastAsia="Arial" w:hAnsi="Arial" w:cs="Arial"/>
          <w:b/>
          <w:bCs/>
        </w:rPr>
      </w:pPr>
      <w:r w:rsidRPr="0032350B">
        <w:rPr>
          <w:rFonts w:ascii="Arial" w:eastAsia="Arial" w:hAnsi="Arial" w:cs="Arial"/>
        </w:rPr>
        <w:t xml:space="preserve">                                     </w:t>
      </w:r>
      <w:r w:rsidRPr="0032350B">
        <w:rPr>
          <w:rFonts w:ascii="Arial" w:eastAsia="Arial" w:hAnsi="Arial" w:cs="Arial"/>
        </w:rPr>
        <w:tab/>
      </w:r>
      <w:r w:rsidRPr="0032350B">
        <w:rPr>
          <w:rFonts w:ascii="Arial" w:eastAsia="Arial" w:hAnsi="Arial" w:cs="Arial"/>
        </w:rPr>
        <w:tab/>
      </w:r>
      <w:r w:rsidRPr="0032350B">
        <w:rPr>
          <w:rFonts w:ascii="Arial" w:eastAsia="Arial" w:hAnsi="Arial" w:cs="Arial"/>
          <w:b/>
          <w:bCs/>
        </w:rPr>
        <w:t>Autor: VEREADOR HÉLIO SILVA</w:t>
      </w:r>
    </w:p>
    <w:p w:rsidR="00256FDC" w:rsidRPr="0032350B" w:rsidP="0032350B" w14:paraId="5B8A6982" w14:textId="77777777">
      <w:pPr>
        <w:spacing w:after="0" w:line="360" w:lineRule="auto"/>
        <w:jc w:val="both"/>
        <w:rPr>
          <w:rFonts w:ascii="Arial" w:eastAsia="Arial" w:hAnsi="Arial" w:cs="Arial"/>
          <w:color w:val="000000" w:themeColor="text1"/>
        </w:rPr>
      </w:pPr>
    </w:p>
    <w:p w:rsidR="00873A4F" w:rsidRPr="0032350B" w:rsidP="008D1B7A" w14:paraId="2B94BDE2" w14:textId="77777777">
      <w:pPr>
        <w:spacing w:after="0" w:line="360" w:lineRule="auto"/>
        <w:ind w:left="4248"/>
        <w:jc w:val="both"/>
        <w:rPr>
          <w:rFonts w:ascii="Arial" w:eastAsia="Arial" w:hAnsi="Arial" w:cs="Arial"/>
          <w:color w:val="000000" w:themeColor="text1"/>
        </w:rPr>
      </w:pPr>
    </w:p>
    <w:p w:rsidR="008D1B7A" w:rsidRPr="0032350B" w:rsidP="008D1B7A" w14:paraId="6F769B78" w14:textId="77777777">
      <w:pPr>
        <w:spacing w:after="0" w:line="360" w:lineRule="auto"/>
        <w:rPr>
          <w:rFonts w:ascii="Arial" w:eastAsia="Arial" w:hAnsi="Arial" w:cs="Arial"/>
        </w:rPr>
      </w:pPr>
      <w:r w:rsidRPr="0032350B">
        <w:rPr>
          <w:rFonts w:ascii="Arial" w:eastAsia="Arial" w:hAnsi="Arial" w:cs="Arial"/>
        </w:rPr>
        <w:t>Faço saber que a Câmara Municipal de Sumaré aprovou e eu sanciono e promulgo a seguinte lei:</w:t>
      </w:r>
    </w:p>
    <w:p w:rsidR="00873A4F" w:rsidRPr="0032350B" w:rsidP="008D1B7A" w14:paraId="73CD38EB" w14:textId="77777777">
      <w:pPr>
        <w:spacing w:after="0" w:line="360" w:lineRule="auto"/>
        <w:rPr>
          <w:rFonts w:ascii="Arial" w:eastAsia="Arial" w:hAnsi="Arial" w:cs="Arial"/>
        </w:rPr>
      </w:pPr>
    </w:p>
    <w:p w:rsidR="00873A4F" w:rsidRPr="0032350B" w:rsidP="0032350B" w14:paraId="5A8BE940" w14:textId="009FD6D4">
      <w:pPr>
        <w:spacing w:after="0" w:line="360" w:lineRule="auto"/>
        <w:ind w:firstLine="708"/>
        <w:jc w:val="both"/>
        <w:rPr>
          <w:rFonts w:ascii="Arial" w:hAnsi="Arial" w:cs="Arial"/>
        </w:rPr>
      </w:pPr>
      <w:r w:rsidRPr="0032350B">
        <w:rPr>
          <w:rFonts w:ascii="Arial" w:hAnsi="Arial" w:cs="Arial"/>
          <w:b/>
          <w:bCs/>
        </w:rPr>
        <w:t>Art. 1º</w:t>
      </w:r>
      <w:r w:rsidRPr="0032350B">
        <w:rPr>
          <w:rFonts w:ascii="Arial" w:hAnsi="Arial" w:cs="Arial"/>
          <w:b/>
          <w:bCs/>
        </w:rPr>
        <w:t xml:space="preserve"> </w:t>
      </w:r>
      <w:r w:rsidRPr="0032350B">
        <w:rPr>
          <w:rFonts w:ascii="Arial" w:hAnsi="Arial" w:cs="Arial"/>
        </w:rPr>
        <w:t>Fica o Poder Executivo Municipal autorizado, em razão do relevante interesse público na regularização e fortalecimento do quadro de fiscalização, a promover o aproveitamento de candidatos aprovados em concurso público para o cargo de Fiscal Municipal (modalidade tributos) e Fiscal Municipal (modalidade obras e posturas).</w:t>
      </w:r>
    </w:p>
    <w:p w:rsidR="00873A4F" w:rsidRPr="0032350B" w:rsidP="0032350B" w14:paraId="002CE9EC" w14:textId="54920392">
      <w:pPr>
        <w:spacing w:after="0" w:line="360" w:lineRule="auto"/>
        <w:ind w:firstLine="708"/>
        <w:jc w:val="both"/>
        <w:rPr>
          <w:rFonts w:ascii="Arial" w:hAnsi="Arial" w:cs="Arial"/>
        </w:rPr>
      </w:pPr>
      <w:r w:rsidRPr="0032350B">
        <w:rPr>
          <w:rFonts w:ascii="Arial" w:hAnsi="Arial" w:cs="Arial"/>
          <w:b/>
          <w:bCs/>
        </w:rPr>
        <w:t>§1º</w:t>
      </w:r>
      <w:r w:rsidRPr="0032350B">
        <w:rPr>
          <w:rFonts w:ascii="Arial" w:hAnsi="Arial" w:cs="Arial"/>
        </w:rPr>
        <w:t xml:space="preserve"> A autorização de que trata o </w:t>
      </w:r>
      <w:r w:rsidRPr="0032350B">
        <w:rPr>
          <w:rFonts w:ascii="Arial" w:hAnsi="Arial" w:cs="Arial"/>
          <w:i/>
          <w:iCs/>
        </w:rPr>
        <w:t>caput</w:t>
      </w:r>
      <w:r w:rsidRPr="0032350B">
        <w:rPr>
          <w:rFonts w:ascii="Arial" w:hAnsi="Arial" w:cs="Arial"/>
        </w:rPr>
        <w:t xml:space="preserve"> se estende, notadamente, aos candidatos aprovados no concurso público regido pelo Edital CPPMS 001/2024, dada a plena compatibilidade entre os requisitos exigidos no certame e as necessidades atuais da Administração.</w:t>
      </w:r>
    </w:p>
    <w:p w:rsidR="00873A4F" w:rsidRPr="0032350B" w:rsidP="0032350B" w14:paraId="00F0D18B" w14:textId="597E1254">
      <w:pPr>
        <w:spacing w:after="0" w:line="360" w:lineRule="auto"/>
        <w:ind w:firstLine="708"/>
        <w:jc w:val="both"/>
        <w:rPr>
          <w:rFonts w:ascii="Arial" w:hAnsi="Arial" w:cs="Arial"/>
        </w:rPr>
      </w:pPr>
      <w:r w:rsidRPr="0032350B">
        <w:rPr>
          <w:rFonts w:ascii="Arial" w:hAnsi="Arial" w:cs="Arial"/>
          <w:b/>
          <w:bCs/>
        </w:rPr>
        <w:t>§2º</w:t>
      </w:r>
      <w:r w:rsidRPr="0032350B">
        <w:rPr>
          <w:rFonts w:ascii="Arial" w:hAnsi="Arial" w:cs="Arial"/>
        </w:rPr>
        <w:t xml:space="preserve"> O resultado final do concurso público regido pelo Edital CPPMS 001/2024, será utilizado quando os mencionados cargos forem criados por lei própria, emanada do Poder Executivo, respeitadas as ordens de classificação, atribuições e demais requisitos no referido Edital.</w:t>
      </w:r>
    </w:p>
    <w:p w:rsidR="00873A4F" w:rsidRPr="0032350B" w:rsidP="00873A4F" w14:paraId="3DB585AF" w14:textId="77777777">
      <w:pPr>
        <w:spacing w:after="0" w:line="360" w:lineRule="auto"/>
        <w:ind w:firstLine="708"/>
        <w:jc w:val="both"/>
        <w:rPr>
          <w:rFonts w:ascii="Arial" w:hAnsi="Arial" w:cs="Arial"/>
          <w:b/>
          <w:bCs/>
        </w:rPr>
      </w:pPr>
    </w:p>
    <w:p w:rsidR="00873A4F" w:rsidRPr="0032350B" w:rsidP="00873A4F" w14:paraId="6A15400A" w14:textId="5616A49A">
      <w:pPr>
        <w:spacing w:after="0" w:line="360" w:lineRule="auto"/>
        <w:ind w:firstLine="708"/>
        <w:jc w:val="both"/>
        <w:rPr>
          <w:rFonts w:ascii="Arial" w:hAnsi="Arial" w:cs="Arial"/>
        </w:rPr>
      </w:pPr>
      <w:r w:rsidRPr="0032350B">
        <w:rPr>
          <w:rFonts w:ascii="Arial" w:hAnsi="Arial" w:cs="Arial"/>
          <w:b/>
          <w:bCs/>
        </w:rPr>
        <w:t>Art. 2º</w:t>
      </w:r>
      <w:r w:rsidRPr="0032350B">
        <w:rPr>
          <w:rFonts w:ascii="Arial" w:hAnsi="Arial" w:cs="Arial"/>
        </w:rPr>
        <w:t xml:space="preserve"> Esta lei entra em vigor na data de sua publicação.</w:t>
      </w:r>
    </w:p>
    <w:p w:rsidR="008D1B7A" w:rsidRPr="0032350B" w:rsidP="0032350B" w14:paraId="2FF617FB" w14:textId="77777777">
      <w:pPr>
        <w:spacing w:after="0" w:line="360" w:lineRule="auto"/>
        <w:rPr>
          <w:rFonts w:ascii="Arial" w:eastAsia="Arial" w:hAnsi="Arial" w:cs="Arial"/>
          <w:color w:val="000000" w:themeColor="text1"/>
        </w:rPr>
      </w:pPr>
    </w:p>
    <w:p w:rsidR="008D1B7A" w:rsidRPr="0032350B" w:rsidP="008D1B7A" w14:paraId="0F02CF67" w14:textId="77777777">
      <w:pPr>
        <w:spacing w:after="0" w:line="360" w:lineRule="auto"/>
        <w:jc w:val="center"/>
        <w:rPr>
          <w:rFonts w:ascii="Arial" w:eastAsia="Arial" w:hAnsi="Arial" w:cs="Arial"/>
          <w:color w:val="000000" w:themeColor="text1"/>
        </w:rPr>
      </w:pPr>
    </w:p>
    <w:p w:rsidR="008D1B7A" w:rsidRPr="0032350B" w:rsidP="00256FDC" w14:paraId="79DB6660" w14:textId="5908522B">
      <w:pPr>
        <w:spacing w:after="0" w:line="360" w:lineRule="auto"/>
        <w:jc w:val="right"/>
        <w:rPr>
          <w:rFonts w:ascii="Arial" w:eastAsia="Arial" w:hAnsi="Arial" w:cs="Arial"/>
          <w:color w:val="000000" w:themeColor="text1"/>
        </w:rPr>
      </w:pPr>
      <w:r w:rsidRPr="0032350B">
        <w:rPr>
          <w:rFonts w:ascii="Arial" w:eastAsia="Arial" w:hAnsi="Arial" w:cs="Arial"/>
          <w:color w:val="000000" w:themeColor="text1"/>
        </w:rPr>
        <w:t xml:space="preserve">Sala das sessões, </w:t>
      </w:r>
      <w:r w:rsidRPr="0032350B" w:rsidR="00873A4F">
        <w:rPr>
          <w:rFonts w:ascii="Arial" w:eastAsia="Arial" w:hAnsi="Arial" w:cs="Arial"/>
          <w:color w:val="000000" w:themeColor="text1"/>
        </w:rPr>
        <w:t>22</w:t>
      </w:r>
      <w:r w:rsidRPr="0032350B">
        <w:rPr>
          <w:rFonts w:ascii="Arial" w:eastAsia="Arial" w:hAnsi="Arial" w:cs="Arial"/>
          <w:color w:val="000000" w:themeColor="text1"/>
        </w:rPr>
        <w:t xml:space="preserve"> de </w:t>
      </w:r>
      <w:r w:rsidRPr="0032350B" w:rsidR="00873A4F">
        <w:rPr>
          <w:rFonts w:ascii="Arial" w:eastAsia="Arial" w:hAnsi="Arial" w:cs="Arial"/>
          <w:color w:val="000000" w:themeColor="text1"/>
        </w:rPr>
        <w:t>agosto</w:t>
      </w:r>
      <w:r w:rsidRPr="0032350B">
        <w:rPr>
          <w:rFonts w:ascii="Arial" w:eastAsia="Arial" w:hAnsi="Arial" w:cs="Arial"/>
          <w:color w:val="000000" w:themeColor="text1"/>
        </w:rPr>
        <w:t xml:space="preserve"> de 202</w:t>
      </w:r>
      <w:r w:rsidRPr="0032350B" w:rsidR="00755398">
        <w:rPr>
          <w:rFonts w:ascii="Arial" w:eastAsia="Arial" w:hAnsi="Arial" w:cs="Arial"/>
          <w:color w:val="000000" w:themeColor="text1"/>
        </w:rPr>
        <w:t>5</w:t>
      </w:r>
      <w:r w:rsidRPr="0032350B">
        <w:rPr>
          <w:rFonts w:ascii="Arial" w:eastAsia="Arial" w:hAnsi="Arial" w:cs="Arial"/>
          <w:color w:val="000000" w:themeColor="text1"/>
        </w:rPr>
        <w:t>.</w:t>
      </w:r>
    </w:p>
    <w:p w:rsidR="008D1B7A" w:rsidRPr="0032350B" w:rsidP="0032350B" w14:paraId="44D30EC5" w14:textId="77777777">
      <w:pPr>
        <w:spacing w:after="0" w:line="360" w:lineRule="auto"/>
        <w:rPr>
          <w:rFonts w:ascii="Arial" w:eastAsia="Arial" w:hAnsi="Arial" w:cs="Arial"/>
          <w:color w:val="000000" w:themeColor="text1"/>
        </w:rPr>
      </w:pPr>
    </w:p>
    <w:p w:rsidR="008D1B7A" w:rsidRPr="0032350B" w:rsidP="008D1B7A" w14:paraId="6FEA7D7F" w14:textId="77777777">
      <w:pPr>
        <w:spacing w:after="0" w:line="360" w:lineRule="auto"/>
        <w:jc w:val="center"/>
        <w:rPr>
          <w:rFonts w:ascii="Arial" w:eastAsia="Arial" w:hAnsi="Arial" w:cs="Arial"/>
          <w:color w:val="000000" w:themeColor="text1"/>
        </w:rPr>
      </w:pPr>
    </w:p>
    <w:p w:rsidR="008D1B7A" w:rsidRPr="0032350B" w:rsidP="008D1B7A" w14:paraId="11DD5A7D" w14:textId="77777777">
      <w:pPr>
        <w:spacing w:after="0" w:line="276" w:lineRule="auto"/>
        <w:jc w:val="center"/>
        <w:rPr>
          <w:rFonts w:ascii="Arial" w:eastAsia="Arial" w:hAnsi="Arial" w:cs="Arial"/>
          <w:b/>
          <w:bCs/>
          <w:color w:val="000000" w:themeColor="text1"/>
        </w:rPr>
      </w:pPr>
      <w:r w:rsidRPr="0032350B">
        <w:rPr>
          <w:rFonts w:ascii="Arial" w:eastAsia="Arial" w:hAnsi="Arial" w:cs="Arial"/>
          <w:b/>
          <w:bCs/>
          <w:color w:val="000000" w:themeColor="text1"/>
        </w:rPr>
        <w:t>HÉLIO SILVA</w:t>
      </w:r>
    </w:p>
    <w:p w:rsidR="008D1B7A" w:rsidRPr="0032350B" w:rsidP="008D1B7A" w14:paraId="73E52FDE" w14:textId="77777777">
      <w:pPr>
        <w:spacing w:after="0" w:line="276" w:lineRule="auto"/>
        <w:jc w:val="center"/>
        <w:rPr>
          <w:rFonts w:ascii="Arial" w:eastAsia="Arial" w:hAnsi="Arial" w:cs="Arial"/>
          <w:b/>
          <w:bCs/>
          <w:color w:val="000000" w:themeColor="text1"/>
        </w:rPr>
      </w:pPr>
      <w:r w:rsidRPr="0032350B">
        <w:rPr>
          <w:rFonts w:ascii="Arial" w:eastAsia="Arial" w:hAnsi="Arial" w:cs="Arial"/>
          <w:b/>
          <w:bCs/>
          <w:color w:val="000000" w:themeColor="text1"/>
        </w:rPr>
        <w:t>VEREADOR PRESIDENTE</w:t>
      </w:r>
    </w:p>
    <w:p w:rsidR="008D1B7A" w14:paraId="492C21AF" w14:textId="0F012DE1">
      <w:pPr>
        <w:rPr>
          <w:rFonts w:ascii="Arial" w:eastAsia="Arial" w:hAnsi="Arial" w:cs="Arial"/>
          <w:b/>
          <w:bCs/>
        </w:rPr>
      </w:pPr>
    </w:p>
    <w:p w:rsidR="008D1B7A" w:rsidRPr="0032350B" w:rsidP="008D1B7A" w14:paraId="006900EE" w14:textId="205A744B">
      <w:pPr>
        <w:spacing w:after="0" w:line="360" w:lineRule="auto"/>
        <w:jc w:val="center"/>
        <w:rPr>
          <w:rFonts w:ascii="Arial" w:eastAsia="Arial" w:hAnsi="Arial" w:cs="Arial"/>
          <w:b/>
          <w:bCs/>
        </w:rPr>
      </w:pPr>
      <w:r w:rsidRPr="0032350B">
        <w:rPr>
          <w:rFonts w:ascii="Arial" w:eastAsia="Arial" w:hAnsi="Arial" w:cs="Arial"/>
          <w:b/>
          <w:bCs/>
        </w:rPr>
        <w:t>JUSTIFICATIVA</w:t>
      </w:r>
    </w:p>
    <w:p w:rsidR="008D1B7A" w:rsidRPr="0032350B" w:rsidP="008D1B7A" w14:paraId="57555BEA" w14:textId="77777777">
      <w:pPr>
        <w:spacing w:after="0" w:line="360" w:lineRule="auto"/>
        <w:jc w:val="center"/>
        <w:rPr>
          <w:rFonts w:ascii="Arial" w:eastAsia="Arial" w:hAnsi="Arial" w:cs="Arial"/>
          <w:b/>
          <w:bCs/>
        </w:rPr>
      </w:pPr>
    </w:p>
    <w:p w:rsidR="0032350B" w:rsidRPr="0032350B" w:rsidP="0032350B" w14:paraId="3F339D9D" w14:textId="77777777">
      <w:pPr>
        <w:spacing w:after="0" w:line="360" w:lineRule="auto"/>
        <w:ind w:firstLine="708"/>
        <w:jc w:val="both"/>
        <w:rPr>
          <w:rFonts w:ascii="Arial" w:hAnsi="Arial" w:cs="Arial"/>
        </w:rPr>
      </w:pPr>
      <w:r w:rsidRPr="0032350B">
        <w:rPr>
          <w:rFonts w:ascii="Arial" w:hAnsi="Arial" w:cs="Arial"/>
        </w:rPr>
        <w:t>Este Projeto de Lei representa uma medida de caráter urgente e de altíssimo interesse público, que busca solucionar um dos mais graves gargalos que hoje comprometem a eficiência da administração e a qualidade de vida em nosso município: a carência crônica de Fiscais Municipais.</w:t>
      </w:r>
    </w:p>
    <w:p w:rsidR="0032350B" w:rsidRPr="0032350B" w:rsidP="0032350B" w14:paraId="3A326E38" w14:textId="77777777">
      <w:pPr>
        <w:spacing w:after="0" w:line="360" w:lineRule="auto"/>
        <w:ind w:firstLine="708"/>
        <w:jc w:val="both"/>
        <w:rPr>
          <w:rFonts w:ascii="Arial" w:hAnsi="Arial" w:cs="Arial"/>
        </w:rPr>
      </w:pPr>
      <w:r w:rsidRPr="0032350B">
        <w:rPr>
          <w:rFonts w:ascii="Arial" w:hAnsi="Arial" w:cs="Arial"/>
        </w:rPr>
        <w:t xml:space="preserve">O princípio do </w:t>
      </w:r>
      <w:r w:rsidRPr="0032350B">
        <w:rPr>
          <w:rFonts w:ascii="Arial" w:hAnsi="Arial" w:cs="Arial"/>
          <w:b/>
          <w:bCs/>
        </w:rPr>
        <w:t>relevante interesse público</w:t>
      </w:r>
      <w:r w:rsidRPr="0032350B">
        <w:rPr>
          <w:rFonts w:ascii="Arial" w:hAnsi="Arial" w:cs="Arial"/>
        </w:rPr>
        <w:t xml:space="preserve"> se manifesta aqui de forma clara e inquestionável. Um quadro de fiscalização robusto e atuante é a espinha dorsal de uma gestão municipal saudável. É por meio da fiscalização que o Município assegura o cumprimento das normas urbanísticas, garante a ordem no espaço público e, fundamentalmente, efetiva a arrecadação de tributos que financiam a saúde, a educação, a segurança e todas as demais políticas públicas.</w:t>
      </w:r>
    </w:p>
    <w:p w:rsidR="0032350B" w:rsidRPr="0032350B" w:rsidP="0032350B" w14:paraId="3BBB408C" w14:textId="77777777">
      <w:pPr>
        <w:spacing w:after="0" w:line="360" w:lineRule="auto"/>
        <w:ind w:firstLine="708"/>
        <w:jc w:val="both"/>
        <w:rPr>
          <w:rFonts w:ascii="Arial" w:hAnsi="Arial" w:cs="Arial"/>
        </w:rPr>
      </w:pPr>
      <w:r w:rsidRPr="0032350B">
        <w:rPr>
          <w:rFonts w:ascii="Arial" w:hAnsi="Arial" w:cs="Arial"/>
        </w:rPr>
        <w:t xml:space="preserve">Atualmente, a capacidade do Município de gerar receita própria está severamente limitada. O </w:t>
      </w:r>
      <w:r w:rsidRPr="0032350B">
        <w:rPr>
          <w:rFonts w:ascii="Arial" w:hAnsi="Arial" w:cs="Arial"/>
          <w:b/>
          <w:bCs/>
        </w:rPr>
        <w:t>aumento da arrecadação</w:t>
      </w:r>
      <w:r w:rsidRPr="0032350B">
        <w:rPr>
          <w:rFonts w:ascii="Arial" w:hAnsi="Arial" w:cs="Arial"/>
        </w:rPr>
        <w:t xml:space="preserve"> não é uma meta abstrata, mas uma necessidade concreta para fazer frente às crescentes demandas da nossa população. Cada dia que operamos com uma equipe de fiscalização insuficiente representa uma perda de recursos vitais que deveriam estar sendo convertidos em benefícios diretos para o cidadão.</w:t>
      </w:r>
    </w:p>
    <w:p w:rsidR="0032350B" w:rsidRPr="0032350B" w:rsidP="0032350B" w14:paraId="19A80B69" w14:textId="77777777">
      <w:pPr>
        <w:spacing w:after="0" w:line="360" w:lineRule="auto"/>
        <w:ind w:firstLine="708"/>
        <w:jc w:val="both"/>
        <w:rPr>
          <w:rFonts w:ascii="Arial" w:hAnsi="Arial" w:cs="Arial"/>
        </w:rPr>
      </w:pPr>
      <w:r w:rsidRPr="0032350B">
        <w:rPr>
          <w:rFonts w:ascii="Arial" w:hAnsi="Arial" w:cs="Arial"/>
        </w:rPr>
        <w:t xml:space="preserve">Mais grave, no entanto, é o impacto direto sobre a </w:t>
      </w:r>
      <w:r w:rsidRPr="0032350B">
        <w:rPr>
          <w:rFonts w:ascii="Arial" w:hAnsi="Arial" w:cs="Arial"/>
          <w:b/>
          <w:bCs/>
        </w:rPr>
        <w:t>agilidade dos serviços prestados</w:t>
      </w:r>
      <w:r w:rsidRPr="0032350B">
        <w:rPr>
          <w:rFonts w:ascii="Arial" w:hAnsi="Arial" w:cs="Arial"/>
        </w:rPr>
        <w:t xml:space="preserve">. Hoje, com um efetivo reduzido na fiscalização afeta toda a demanda municipal, na análise de processos, na emissão de licenças e na resposta a denúncias. </w:t>
      </w:r>
    </w:p>
    <w:p w:rsidR="0032350B" w:rsidRPr="0032350B" w:rsidP="0032350B" w14:paraId="5ECA78BC" w14:textId="77777777">
      <w:pPr>
        <w:spacing w:after="0" w:line="360" w:lineRule="auto"/>
        <w:ind w:firstLine="708"/>
        <w:jc w:val="both"/>
        <w:rPr>
          <w:rFonts w:ascii="Arial" w:hAnsi="Arial" w:cs="Arial"/>
        </w:rPr>
      </w:pPr>
      <w:r w:rsidRPr="0032350B">
        <w:rPr>
          <w:rFonts w:ascii="Arial" w:hAnsi="Arial" w:cs="Arial"/>
        </w:rPr>
        <w:t>Diante deste cenário, a presente propositura oferece uma solução que atende aos princípios da eficiência, da economicidade e, acima de tudo, da razoabilidade. Ao autorizar o aproveitamento dos candidatos aprovados no concurso público regido pelo Edital CPPMS 001/2024, estamos otimizando recursos públicos, evitando os custos e a demora de um novo certame e trazendo para o serviço público profissionais que já demonstraram sua capacidade.</w:t>
      </w:r>
    </w:p>
    <w:p w:rsidR="00256FDC" w:rsidRPr="0032350B" w:rsidP="0032350B" w14:paraId="1A30017D" w14:textId="0AFE5135">
      <w:pPr>
        <w:spacing w:after="0" w:line="360" w:lineRule="auto"/>
        <w:ind w:firstLine="708"/>
        <w:jc w:val="both"/>
        <w:rPr>
          <w:rFonts w:ascii="Arial" w:hAnsi="Arial" w:cs="Arial"/>
        </w:rPr>
      </w:pPr>
      <w:r w:rsidRPr="0032350B">
        <w:rPr>
          <w:rFonts w:ascii="Arial" w:hAnsi="Arial" w:cs="Arial"/>
        </w:rPr>
        <w:t>Não se trata de uma imposição, mas de um ato de responsabilidade e colaboração desta Casa de Leis, que oferece ao Poder Executivo o instrumento legal necessário para resolver, de forma célere e definitiva. A aprovação deste projeto é um passo indispensável para fortalecer as finanças do município e, o mais importante, garantir o respeito que o cidadão sumareense merece</w:t>
      </w:r>
      <w:r>
        <w:rPr>
          <w:rFonts w:ascii="Arial" w:hAnsi="Arial" w:cs="Arial"/>
        </w:rPr>
        <w:t>.</w:t>
      </w:r>
    </w:p>
    <w:p w:rsidR="008D1B7A" w:rsidRPr="0032350B" w:rsidP="00256FDC" w14:paraId="39D5F5B1" w14:textId="68CAA0F8">
      <w:pPr>
        <w:spacing w:after="0" w:line="360" w:lineRule="auto"/>
        <w:jc w:val="right"/>
        <w:rPr>
          <w:rFonts w:ascii="Arial" w:eastAsia="Arial" w:hAnsi="Arial" w:cs="Arial"/>
          <w:color w:val="000000" w:themeColor="text1"/>
        </w:rPr>
      </w:pPr>
      <w:r w:rsidRPr="0032350B">
        <w:rPr>
          <w:rFonts w:ascii="Arial" w:eastAsia="Arial" w:hAnsi="Arial" w:cs="Arial"/>
          <w:color w:val="000000" w:themeColor="text1"/>
        </w:rPr>
        <w:t xml:space="preserve">Sala das sessões, </w:t>
      </w:r>
      <w:r w:rsidR="00007C8C">
        <w:rPr>
          <w:rFonts w:ascii="Arial" w:eastAsia="Arial" w:hAnsi="Arial" w:cs="Arial"/>
          <w:color w:val="000000" w:themeColor="text1"/>
        </w:rPr>
        <w:t>22</w:t>
      </w:r>
      <w:r w:rsidRPr="0032350B" w:rsidR="003B1202">
        <w:rPr>
          <w:rFonts w:ascii="Arial" w:eastAsia="Arial" w:hAnsi="Arial" w:cs="Arial"/>
          <w:color w:val="000000" w:themeColor="text1"/>
        </w:rPr>
        <w:t xml:space="preserve"> de </w:t>
      </w:r>
      <w:r w:rsidR="00007C8C">
        <w:rPr>
          <w:rFonts w:ascii="Arial" w:eastAsia="Arial" w:hAnsi="Arial" w:cs="Arial"/>
          <w:color w:val="000000" w:themeColor="text1"/>
        </w:rPr>
        <w:t>agost</w:t>
      </w:r>
      <w:r w:rsidRPr="0032350B" w:rsidR="003B1202">
        <w:rPr>
          <w:rFonts w:ascii="Arial" w:eastAsia="Arial" w:hAnsi="Arial" w:cs="Arial"/>
          <w:color w:val="000000" w:themeColor="text1"/>
        </w:rPr>
        <w:t xml:space="preserve">o </w:t>
      </w:r>
      <w:r w:rsidRPr="0032350B" w:rsidR="00256FDC">
        <w:rPr>
          <w:rFonts w:ascii="Arial" w:eastAsia="Arial" w:hAnsi="Arial" w:cs="Arial"/>
          <w:color w:val="000000" w:themeColor="text1"/>
        </w:rPr>
        <w:t>de 2025</w:t>
      </w:r>
      <w:r w:rsidRPr="0032350B">
        <w:rPr>
          <w:rFonts w:ascii="Arial" w:eastAsia="Arial" w:hAnsi="Arial" w:cs="Arial"/>
          <w:color w:val="000000" w:themeColor="text1"/>
        </w:rPr>
        <w:t>.</w:t>
      </w:r>
    </w:p>
    <w:p w:rsidR="00590416" w:rsidRPr="0032350B" w:rsidP="008D1B7A" w14:paraId="04898242" w14:textId="77777777">
      <w:pPr>
        <w:spacing w:after="0" w:line="360" w:lineRule="auto"/>
        <w:rPr>
          <w:rFonts w:ascii="Arial" w:eastAsia="Tinos" w:hAnsi="Arial" w:cs="Arial"/>
          <w:color w:val="000000" w:themeColor="text1"/>
        </w:rPr>
      </w:pPr>
    </w:p>
    <w:p w:rsidR="008D1B7A" w:rsidRPr="0032350B" w:rsidP="008D1B7A" w14:paraId="770BFB73" w14:textId="77777777">
      <w:pPr>
        <w:spacing w:after="0" w:line="360" w:lineRule="auto"/>
        <w:rPr>
          <w:rFonts w:ascii="Arial" w:eastAsia="Tinos" w:hAnsi="Arial" w:cs="Arial"/>
          <w:color w:val="000000" w:themeColor="text1"/>
        </w:rPr>
      </w:pPr>
    </w:p>
    <w:p w:rsidR="008D1B7A" w:rsidRPr="0032350B" w:rsidP="008D1B7A" w14:paraId="21BA69B5" w14:textId="77777777">
      <w:pPr>
        <w:spacing w:after="0" w:line="276" w:lineRule="auto"/>
        <w:jc w:val="center"/>
        <w:rPr>
          <w:rFonts w:ascii="Arial" w:eastAsia="Arial" w:hAnsi="Arial" w:cs="Arial"/>
          <w:b/>
          <w:bCs/>
          <w:color w:val="000000" w:themeColor="text1"/>
        </w:rPr>
      </w:pPr>
      <w:r w:rsidRPr="0032350B">
        <w:rPr>
          <w:rFonts w:ascii="Arial" w:eastAsia="Arial" w:hAnsi="Arial" w:cs="Arial"/>
          <w:b/>
          <w:bCs/>
          <w:color w:val="000000" w:themeColor="text1"/>
        </w:rPr>
        <w:t>HÉLIO SILVA</w:t>
      </w:r>
    </w:p>
    <w:p w:rsidR="006D1E9A" w:rsidRPr="0032350B" w:rsidP="0032350B" w14:paraId="07A8F1E3" w14:textId="3B49C052">
      <w:pPr>
        <w:spacing w:after="0" w:line="276" w:lineRule="auto"/>
        <w:jc w:val="center"/>
        <w:rPr>
          <w:rFonts w:ascii="Arial" w:eastAsia="Arial" w:hAnsi="Arial" w:cs="Arial"/>
          <w:b/>
          <w:bCs/>
          <w:color w:val="000000" w:themeColor="text1"/>
        </w:rPr>
      </w:pPr>
      <w:r w:rsidRPr="0032350B">
        <w:rPr>
          <w:rFonts w:ascii="Arial" w:eastAsia="Arial" w:hAnsi="Arial" w:cs="Arial"/>
          <w:b/>
          <w:bCs/>
          <w:color w:val="000000" w:themeColor="text1"/>
        </w:rPr>
        <w:t>VEREADOR PRESIDENTE</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C8C"/>
    <w:rsid w:val="000170B2"/>
    <w:rsid w:val="000D2BDC"/>
    <w:rsid w:val="00104AAA"/>
    <w:rsid w:val="0013787E"/>
    <w:rsid w:val="0015657E"/>
    <w:rsid w:val="00156CF8"/>
    <w:rsid w:val="00256FDC"/>
    <w:rsid w:val="002E7E99"/>
    <w:rsid w:val="0032350B"/>
    <w:rsid w:val="003B1202"/>
    <w:rsid w:val="00434CA8"/>
    <w:rsid w:val="00435436"/>
    <w:rsid w:val="00460A32"/>
    <w:rsid w:val="004B2CC9"/>
    <w:rsid w:val="004E6C84"/>
    <w:rsid w:val="0051286F"/>
    <w:rsid w:val="00590416"/>
    <w:rsid w:val="00591D8E"/>
    <w:rsid w:val="00601B0A"/>
    <w:rsid w:val="00626437"/>
    <w:rsid w:val="00632FA0"/>
    <w:rsid w:val="006C41A4"/>
    <w:rsid w:val="006D1E9A"/>
    <w:rsid w:val="006E0A3F"/>
    <w:rsid w:val="00755398"/>
    <w:rsid w:val="007A44E5"/>
    <w:rsid w:val="007E5410"/>
    <w:rsid w:val="00822396"/>
    <w:rsid w:val="008545A6"/>
    <w:rsid w:val="00873A4F"/>
    <w:rsid w:val="008D1B7A"/>
    <w:rsid w:val="00954F1A"/>
    <w:rsid w:val="009560B2"/>
    <w:rsid w:val="009745A7"/>
    <w:rsid w:val="00997A10"/>
    <w:rsid w:val="00A06CF2"/>
    <w:rsid w:val="00AE6AEE"/>
    <w:rsid w:val="00B845CA"/>
    <w:rsid w:val="00C00C1E"/>
    <w:rsid w:val="00C27EFA"/>
    <w:rsid w:val="00C36776"/>
    <w:rsid w:val="00CC14E9"/>
    <w:rsid w:val="00CD6B58"/>
    <w:rsid w:val="00CE611A"/>
    <w:rsid w:val="00CF401E"/>
    <w:rsid w:val="00D17284"/>
    <w:rsid w:val="00D6382F"/>
    <w:rsid w:val="00DB3242"/>
    <w:rsid w:val="00EB0E5F"/>
    <w:rsid w:val="00EE2B9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563</Words>
  <Characters>3046</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10</cp:revision>
  <cp:lastPrinted>2021-02-25T18:05:00Z</cp:lastPrinted>
  <dcterms:created xsi:type="dcterms:W3CDTF">2025-01-16T18:15:00Z</dcterms:created>
  <dcterms:modified xsi:type="dcterms:W3CDTF">2025-08-22T19:44:00Z</dcterms:modified>
</cp:coreProperties>
</file>