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7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0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0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Programa Câmbio Verde” no Município de Sumaré, estabelece diretrizes, incentivos e mecanismos de financiamento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