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373/2025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RODRIGO DIGÃO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INCLUI NO CALENDÁRIO OFICIAL DE EVENTOS DO MUNICÍPIO DE SUMARÉ O "PROJETO INFLUENCIA HIPHOP"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