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ROÇAGEM DE MATO, PODA DE ÁRVORE E MANUTENÇÃO URGENTE DE VIA PÚBLICA</w:t>
        <w:br/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Av. Orlando Vedovello S.N (continuação) - PLN 190, Jardim Dall’Orto, Sumaré/SP</w:t>
      </w:r>
    </w:p>
    <w:p w:rsidR="00000000" w:rsidRPr="00000000" w:rsidP="00000000" w14:paraId="00000004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5">
      <w:pPr>
        <w:spacing w:line="36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do Jardim Dall’Orto demandam intervenção imediata na Av. Orlando Vedovello, onde a falta de manutenção regular gerou grave deterioração do espaço público. A vegetação descontrolada invadiu calçadas e vias, criando riscos concretos à população:</w:t>
      </w:r>
    </w:p>
    <w:p w:rsidR="00000000" w:rsidRPr="00000000" w:rsidP="00000000" w14:paraId="00000006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Roçagem de mato: O matagal alto oculta buracos e desníveis no solo, favorecendo quedas de pedestres. A vegetação densa também serve de abrigo para animais peçonhentos e insetos, além de comprometer a visibilidade de motoristas em cruzamentos.</w:t>
      </w:r>
    </w:p>
    <w:p w:rsidR="00000000" w:rsidRPr="00000000" w:rsidP="00000000" w14:paraId="00000007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Poda de árvores: Galhos secos e de grande porte ameaçam desprender-se sobre a via pública, colocando em risco veículos, redes elétricas e transeuntes. A folhagem excessiva ainda obstrui a iluminação pública, criando zonas de sombra perigosas no período noturno.</w:t>
      </w:r>
    </w:p>
    <w:p w:rsidR="00000000" w:rsidRPr="00000000" w:rsidP="00000000" w14:paraId="00000008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Manutenção da via: A superfície da rua apresenta erosão e desgaste acentuado, com sulcos que acumulam água parada – cenário propício para proliferação de mosquitos e formação de lamaçais. A falta de reparos na infraestrutura viária agrava danos a veículos e dificulta o tráfego de transporte coletivo.</w:t>
      </w:r>
    </w:p>
    <w:p w:rsidR="00000000" w:rsidRPr="00000000" w:rsidP="00000000" w14:paraId="00000009">
      <w:pPr>
        <w:spacing w:line="36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situação viola o direito fundamental à mobilidade segura e ao ambiente urbano salubre, conforme estabelecido no Estatuto da Cidade (Lei 10.257/2001). A omissão na manutenção preventiva não apenas degrada o espaço público, mas transforma áreas comunitárias em focos de perigo e insalubridade.</w:t>
      </w:r>
    </w:p>
    <w:p w:rsidR="00000000" w:rsidRPr="00000000" w:rsidP="00000000" w14:paraId="0000000A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agosto de 2025.</w:t>
      </w:r>
    </w:p>
    <w:p w:rsidR="00000000" w:rsidRPr="00000000" w:rsidP="00000000" w14:paraId="0000000B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162996" cy="1368000"/>
            <wp:effectExtent l="0" t="0" r="0" b="0"/>
            <wp:docPr id="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7370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9561304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870589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E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r w:rsidRPr="00000000">
      <w:drawing>
        <wp:inline distT="0" distB="0" distL="0" distR="0">
          <wp:extent cx="1526058" cy="534121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6796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87338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27449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8001F54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NEKuwvJDwYG2bqHLtdQbsR+xEw==">CgMxLjAyDmgubXlrb2Z1bHhreW84OAByITE1S2VYdXFadF9qQlhkd0pTb1A5WGdJLUZ3MVlndy1nUQ==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2025-03-10T12:32:00Z</dcterms:created>
</cp:coreProperties>
</file>