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CONGRATULAÇÃO Nº ____ / 2025</w:t>
      </w:r>
    </w:p>
    <w:p w:rsidR="00000000" w:rsidRPr="00000000" w:rsidP="00000000" w14:paraId="00000002">
      <w:pPr>
        <w:spacing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y6084zrgapt5" w:colFirst="0" w:colLast="0"/>
      <w:bookmarkEnd w:id="0"/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Antônio Palioto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 estudante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Miguel Pereira Bomfim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(5º ano C) e as estudantes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Ana Lívia Silva de Lima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(5º ano C),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Alice Correa Lima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(7º ano A)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Bianca de Oliveira Fagundes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(7º ano A), pela classificação para a etapa estadual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Prêmio MPT na Escola 2025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3">
      <w:pPr>
        <w:spacing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Apresentamos para análise desta distinta Casa de Leis,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Antônio Palioto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estudante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Miguel Pereira Bomfim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(5º ano C) e às estudantes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Ana Lívia Silva de Lima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(5º ano C),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Alice Correa Lima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(7º ano A)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Bianca de Oliveira Fagundes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(7º ano A), pela classificação para a etapa estadual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Prêmio MPT na Escola 2025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6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" w:name="_9ahxaw7oequ2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O Prêmio MPT na Escola, promovido anualmente pelo Ministério Público do Trabalho, é uma ação de âmbito nacional que integra o programa “Resgate a Infância”, criado em 2010. Seu objetivo é fomentar a participação de crianças e adolescentes em atividades que promovam a compreensão e a defesa dos direitos fundamentais da infância e adolescência, com especial atenção ao combate ao trabalho infantil e à promoção do direito à profissionalização adequada. A iniciativa busca, por meio de atividades pedagógicas e culturais, despertar o senso crítico, incentivar a expressão artística e formar cidadãos conscientes e comprometidos com a justiça social.</w:t>
      </w:r>
    </w:p>
    <w:p w:rsidR="00000000" w:rsidRPr="00000000" w:rsidP="00000000" w14:paraId="00000007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prêmio conta com a participação de milhares de estudantes de escolas públicas em todos os estados do Brasil, abrangendo diversas categorias artísticas e literárias, como desenho, conto, poesia e música. Ao longo dos anos, consolidou-se como uma das mais relevantes ações de educação em direitos humanos voltada ao público escolar, estimulando a integração entre professores, alunos, famílias e comunidades na luta pela erradicação do trabalho infantil.</w:t>
      </w:r>
    </w:p>
    <w:p w:rsidR="00000000" w:rsidRPr="00000000" w:rsidP="00000000" w14:paraId="00000008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Neste ano, o município de Sumaré participou na categoria Desenho, promovendo atividades que incluíram debates, pesquisas e produções artísticas. Os trabalhos foram avaliados com base em critérios como clareza temática, criatividade, originalidade e alinhamento à proposta pedagógica.</w:t>
      </w:r>
    </w:p>
    <w:p w:rsidR="00000000" w:rsidRPr="00000000" w:rsidP="00000000" w14:paraId="00000009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vencedores dessa etapa, agora representantes de Sumaré na competição estadual, demonstraram talento, sensibilidade e engajamento em suas produções, elevando o nome de nossa cidade e reforçando o papel da educação como instrumento de transformação social.</w:t>
      </w:r>
    </w:p>
    <w:p w:rsidR="00000000" w:rsidRPr="00000000" w:rsidP="00000000" w14:paraId="0000000A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Assim, caso aprovada esta Moção, esta Casa de Leis manifestará seu reconhecimento e orgulho pela dedicação dos alunos, pelo empenho da direção, corpo docente e equipe escolar, e por levarem o nome de Sumaré a um certame de tamanha importância social e educacional.</w:t>
      </w:r>
    </w:p>
    <w:p w:rsidR="00000000" w:rsidRPr="00000000" w:rsidP="00000000" w14:paraId="0000000B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Que este exemplo sirva de inspiração a todos, reafirmando o compromisso com uma educação de excelência, transformadora e promotora de cidadania.</w:t>
      </w:r>
    </w:p>
    <w:p w:rsidR="00000000" w:rsidRPr="00000000" w:rsidP="00000000" w14:paraId="0000000C">
      <w:pPr>
        <w:spacing w:after="160" w:line="259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40" w:lineRule="auto"/>
        <w:ind w:firstLine="1417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3076575" cy="1330325"/>
            <wp:effectExtent l="0" t="0" r="0" b="0"/>
            <wp:docPr id="1680836104" name="image2.pn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64387" name="image2.pn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3675625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108887111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081276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00" cy="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11066163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1366737600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911074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00" cy="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bookmarkStart w:id="2" w:name="_ygrunnbf2pv6" w:colFirst="0" w:colLast="0"/>
    <w:bookmarkEnd w:id="2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01140" cy="525780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1142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-888998</wp:posOffset>
              </wp:positionH>
              <wp:positionV relativeFrom="paragraph">
                <wp:posOffset>0</wp:posOffset>
              </wp:positionV>
              <wp:extent cx="7557770" cy="1027049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1311902317" name="Retângulo 2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B36E8" w:rsidRPr="00000000" w:rsidP="0000000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100" y="0"/>
                            <a:chExt cx="755780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00" y="0"/>
                              <a:ext cx="75578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B36E8" w:rsidRPr="00000000" w:rsidP="0000000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930343748" name="Grupo 5"/>
                          <wpg:cNvGrpSpPr/>
                          <wpg:grpSpPr>
                            <a:xfrm>
                              <a:off x="1567115" y="0"/>
                              <a:ext cx="7557770" cy="7560000"/>
                              <a:chOff x="1567075" y="0"/>
                              <a:chExt cx="7557850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075" y="0"/>
                                <a:ext cx="75578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B36E8" w:rsidRPr="00000000" w:rsidP="0000000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1567080" y="0"/>
                                <a:ext cx="7557840" cy="7560000"/>
                                <a:chOff x="0" y="0"/>
                                <a:chExt cx="7557840" cy="1027044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825" cy="10270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B36E8" w:rsidRPr="00000000" w:rsidP="00000000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 9"/>
                              <wps:cNvSpPr/>
                              <wps:spPr>
                                <a:xfrm>
                                  <a:off x="974160" y="6520320"/>
                                  <a:ext cx="6583680" cy="19360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 10"/>
                              <wps:cNvSpPr/>
                              <wps:spPr>
                                <a:xfrm>
                                  <a:off x="0" y="2671920"/>
                                  <a:ext cx="3875400" cy="75985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 11"/>
                              <wps:cNvSpPr/>
                              <wps:spPr>
                                <a:xfrm>
                                  <a:off x="4655880" y="0"/>
                                  <a:ext cx="2901960" cy="102643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-888998</wp:posOffset>
              </wp:positionH>
              <wp:positionV relativeFrom="paragraph">
                <wp:posOffset>0</wp:posOffset>
              </wp:positionV>
              <wp:extent cx="7557770" cy="10270490"/>
              <wp:effectExtent l="0" t="0" r="0" b="0"/>
              <wp:wrapNone/>
              <wp:docPr id="2179371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64554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 w:rsid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EB36E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8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