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401/2025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401/2025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a Lei nº 6.147, de 14 de março de 2019, que dispõe sobre a proteção e o bem‑estar dos animais no Município de Sumaré, para modificar o inciso X do art. 3º,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