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2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A659F" w:rsidRPr="007D6C83" w:rsidP="00B94FF6" w14:paraId="2ABD5B56" w14:textId="69285237">
      <w:pPr>
        <w:spacing w:after="0" w:line="276" w:lineRule="auto"/>
        <w:ind w:left="4678"/>
        <w:jc w:val="both"/>
        <w:rPr>
          <w:rFonts w:ascii="Bookman Old Style" w:hAnsi="Bookman Old Style" w:cs="Arial"/>
          <w:b/>
          <w:sz w:val="24"/>
          <w:szCs w:val="24"/>
        </w:rPr>
      </w:pPr>
      <w:r w:rsidRPr="007D6C83">
        <w:rPr>
          <w:rFonts w:ascii="Bookman Old Style" w:hAnsi="Bookman Old Style" w:cs="Arial"/>
          <w:b/>
          <w:sz w:val="24"/>
          <w:szCs w:val="24"/>
        </w:rPr>
        <w:t>P</w:t>
      </w:r>
      <w:r w:rsidRPr="007D6C83" w:rsidR="00804517">
        <w:rPr>
          <w:rFonts w:ascii="Bookman Old Style" w:hAnsi="Bookman Old Style" w:cs="Arial"/>
          <w:b/>
          <w:sz w:val="24"/>
          <w:szCs w:val="24"/>
        </w:rPr>
        <w:t>ROJETO DE LEI N° ______/</w:t>
      </w:r>
      <w:r w:rsidRPr="007D6C83" w:rsidR="005C224E">
        <w:rPr>
          <w:rFonts w:ascii="Bookman Old Style" w:hAnsi="Bookman Old Style" w:cs="Arial"/>
          <w:b/>
          <w:sz w:val="24"/>
          <w:szCs w:val="24"/>
        </w:rPr>
        <w:t>2025</w:t>
      </w:r>
    </w:p>
    <w:p w:rsidR="001D592F" w:rsidP="00B94FF6" w14:paraId="478FE333" w14:textId="77777777">
      <w:pPr>
        <w:spacing w:after="0" w:line="276" w:lineRule="auto"/>
        <w:ind w:left="4678"/>
        <w:jc w:val="both"/>
        <w:rPr>
          <w:rFonts w:ascii="Bookman Old Style" w:hAnsi="Bookman Old Style" w:cs="Arial"/>
          <w:sz w:val="24"/>
          <w:szCs w:val="24"/>
        </w:rPr>
      </w:pPr>
    </w:p>
    <w:p w:rsidR="00B94FF6" w:rsidRPr="007D6C83" w:rsidP="00B94FF6" w14:paraId="4095D71B" w14:textId="77777777">
      <w:pPr>
        <w:spacing w:after="0" w:line="276" w:lineRule="auto"/>
        <w:ind w:left="4678"/>
        <w:jc w:val="both"/>
        <w:rPr>
          <w:rFonts w:ascii="Bookman Old Style" w:hAnsi="Bookman Old Style" w:cs="Arial"/>
          <w:sz w:val="24"/>
          <w:szCs w:val="24"/>
        </w:rPr>
      </w:pPr>
    </w:p>
    <w:p w:rsidR="00804517" w:rsidRPr="007D6C83" w:rsidP="00B94FF6" w14:paraId="6372DDFB" w14:textId="24B24E80">
      <w:pPr>
        <w:spacing w:after="0" w:line="276" w:lineRule="auto"/>
        <w:ind w:left="4678"/>
        <w:jc w:val="both"/>
        <w:rPr>
          <w:rFonts w:ascii="Bookman Old Style" w:hAnsi="Bookman Old Style" w:cs="Arial"/>
          <w:b/>
          <w:bCs/>
          <w:sz w:val="24"/>
          <w:szCs w:val="24"/>
        </w:rPr>
      </w:pPr>
      <w:r w:rsidRPr="00ED6492">
        <w:rPr>
          <w:rFonts w:ascii="Bookman Old Style" w:hAnsi="Bookman Old Style" w:cs="Arial"/>
          <w:b/>
          <w:bCs/>
          <w:sz w:val="24"/>
          <w:szCs w:val="24"/>
        </w:rPr>
        <w:t>Dispõe sobre a proibição e penalização da produção, divulgação ou exibição de conteúdo que envolva a sensualização de crianças no município de Sumaré, e dá outras providências</w:t>
      </w:r>
      <w:r w:rsidRPr="007D6C83" w:rsidR="006C63EF">
        <w:rPr>
          <w:rFonts w:ascii="Bookman Old Style" w:hAnsi="Bookman Old Style" w:cs="Arial"/>
          <w:b/>
          <w:bCs/>
          <w:sz w:val="24"/>
          <w:szCs w:val="24"/>
        </w:rPr>
        <w:t>.</w:t>
      </w:r>
    </w:p>
    <w:p w:rsidR="00D10BC2" w:rsidP="00B94FF6" w14:paraId="5011E24D" w14:textId="77777777">
      <w:pPr>
        <w:spacing w:after="0" w:line="276" w:lineRule="auto"/>
        <w:ind w:left="4678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B94FF6" w:rsidRPr="007D6C83" w:rsidP="00B94FF6" w14:paraId="31798889" w14:textId="77777777">
      <w:pPr>
        <w:spacing w:after="0" w:line="276" w:lineRule="auto"/>
        <w:ind w:left="4678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8721C7" w:rsidRPr="007D6C83" w:rsidP="00B94FF6" w14:paraId="6F724723" w14:textId="744FBFD4">
      <w:pPr>
        <w:spacing w:after="0" w:line="276" w:lineRule="auto"/>
        <w:ind w:left="4678"/>
        <w:jc w:val="both"/>
        <w:rPr>
          <w:rFonts w:ascii="Bookman Old Style" w:hAnsi="Bookman Old Style" w:cs="Arial"/>
          <w:b/>
          <w:sz w:val="24"/>
          <w:szCs w:val="24"/>
        </w:rPr>
      </w:pPr>
      <w:r w:rsidRPr="007D6C83">
        <w:rPr>
          <w:rFonts w:ascii="Bookman Old Style" w:hAnsi="Bookman Old Style" w:cs="Arial"/>
          <w:b/>
          <w:bCs/>
          <w:sz w:val="24"/>
          <w:szCs w:val="24"/>
        </w:rPr>
        <w:t>Autoria: Vereador Rai do Paraiso</w:t>
      </w:r>
      <w:r w:rsidRPr="007D6C83" w:rsidR="00DE1096">
        <w:rPr>
          <w:rFonts w:ascii="Bookman Old Style" w:hAnsi="Bookman Old Style" w:cs="Arial"/>
          <w:b/>
          <w:bCs/>
          <w:sz w:val="24"/>
          <w:szCs w:val="24"/>
        </w:rPr>
        <w:t>.</w:t>
      </w:r>
    </w:p>
    <w:p w:rsidR="0065644D" w:rsidP="00B94FF6" w14:paraId="3C7A9A0F" w14:textId="77777777">
      <w:pPr>
        <w:spacing w:after="0" w:line="276" w:lineRule="auto"/>
        <w:rPr>
          <w:rFonts w:ascii="Bookman Old Style" w:hAnsi="Bookman Old Style" w:cs="Arial"/>
          <w:sz w:val="24"/>
          <w:szCs w:val="24"/>
        </w:rPr>
      </w:pPr>
    </w:p>
    <w:p w:rsidR="00B94FF6" w:rsidRPr="007D6C83" w:rsidP="00B94FF6" w14:paraId="7555CDA4" w14:textId="77777777">
      <w:pPr>
        <w:spacing w:after="0" w:line="276" w:lineRule="auto"/>
        <w:rPr>
          <w:rFonts w:ascii="Bookman Old Style" w:hAnsi="Bookman Old Style" w:cs="Arial"/>
          <w:sz w:val="24"/>
          <w:szCs w:val="24"/>
        </w:rPr>
      </w:pPr>
    </w:p>
    <w:p w:rsidR="004A14B4" w:rsidRPr="007D6C83" w:rsidP="00B94FF6" w14:paraId="49124C3B" w14:textId="77777777">
      <w:pPr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7D6C83">
        <w:rPr>
          <w:rFonts w:ascii="Bookman Old Style" w:hAnsi="Bookman Old Style" w:cs="Arial"/>
          <w:b/>
          <w:bCs/>
          <w:sz w:val="24"/>
          <w:szCs w:val="24"/>
        </w:rPr>
        <w:t>O PREFEITO MUNICIPAL DE SUMARÉ,</w:t>
      </w:r>
    </w:p>
    <w:p w:rsidR="004A14B4" w:rsidP="00B94FF6" w14:paraId="42B375CE" w14:textId="2E8F4DDC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B94FF6" w:rsidRPr="007D6C83" w:rsidP="00B94FF6" w14:paraId="76F58ADA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536165" w:rsidRPr="007D6C83" w:rsidP="00B94FF6" w14:paraId="333C116A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  <w:r w:rsidRPr="007D6C83">
        <w:rPr>
          <w:rFonts w:ascii="Bookman Old Style" w:hAnsi="Bookman Old Style" w:cs="Arial"/>
          <w:sz w:val="24"/>
          <w:szCs w:val="24"/>
        </w:rPr>
        <w:t xml:space="preserve">Faço saber que a Câmara Municipal aprovou e eu sanciono e promulgo a seguinte Lei: </w:t>
      </w:r>
    </w:p>
    <w:p w:rsidR="007202A1" w:rsidRPr="007D6C83" w:rsidP="00B94FF6" w14:paraId="793E3EE0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D6492" w:rsidRPr="00ED6492" w:rsidP="00ED6492" w14:paraId="1E443841" w14:textId="77777777">
      <w:pPr>
        <w:spacing w:after="0" w:line="276" w:lineRule="auto"/>
        <w:jc w:val="both"/>
        <w:rPr>
          <w:rFonts w:ascii="Bookman Old Style" w:hAnsi="Bookman Old Style" w:cs="Arial"/>
          <w:b/>
          <w:bCs/>
          <w:sz w:val="24"/>
          <w:szCs w:val="24"/>
        </w:rPr>
      </w:pPr>
      <w:r w:rsidRPr="007D6C83">
        <w:rPr>
          <w:rFonts w:ascii="Bookman Old Style" w:hAnsi="Bookman Old Style" w:cs="Arial"/>
          <w:b/>
          <w:bCs/>
          <w:sz w:val="24"/>
          <w:szCs w:val="24"/>
        </w:rPr>
        <w:tab/>
      </w:r>
      <w:r w:rsidRPr="007D6C83" w:rsidR="008021F5">
        <w:rPr>
          <w:rFonts w:ascii="Bookman Old Style" w:hAnsi="Bookman Old Style" w:cs="Arial"/>
          <w:b/>
          <w:bCs/>
          <w:sz w:val="24"/>
          <w:szCs w:val="24"/>
        </w:rPr>
        <w:t>Art. 1º -</w:t>
      </w:r>
      <w:r>
        <w:rPr>
          <w:rFonts w:ascii="Bookman Old Style" w:hAnsi="Bookman Old Style" w:cs="Arial"/>
          <w:b/>
          <w:bCs/>
          <w:sz w:val="24"/>
          <w:szCs w:val="24"/>
        </w:rPr>
        <w:t xml:space="preserve"> </w:t>
      </w:r>
      <w:r w:rsidRPr="00ED6492">
        <w:rPr>
          <w:rFonts w:ascii="Bookman Old Style" w:hAnsi="Bookman Old Style" w:cs="Arial"/>
          <w:sz w:val="24"/>
          <w:szCs w:val="24"/>
        </w:rPr>
        <w:t>Fica proibida, no âmbito do Município de Sumaré, a produção, promoção, organização, divulgação ou exibição, em qualquer meio físico ou digital, de conteúdo que caracterize a sensualização de crianças, com finalidade comercial, artística, publicitária, cultural ou recreativa.</w:t>
      </w:r>
    </w:p>
    <w:p w:rsidR="00ED6492" w:rsidRPr="00ED6492" w:rsidP="00ED6492" w14:paraId="3A2EE437" w14:textId="77777777">
      <w:pPr>
        <w:spacing w:after="0" w:line="276" w:lineRule="auto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ED6492" w:rsidRPr="00ED6492" w:rsidP="00ED6492" w14:paraId="33F5DA36" w14:textId="5A3CCE0B">
      <w:pPr>
        <w:spacing w:after="0" w:line="276" w:lineRule="auto"/>
        <w:ind w:firstLine="708"/>
        <w:jc w:val="both"/>
        <w:rPr>
          <w:rFonts w:ascii="Bookman Old Style" w:hAnsi="Bookman Old Style" w:cs="Arial"/>
          <w:b/>
          <w:bCs/>
          <w:sz w:val="24"/>
          <w:szCs w:val="24"/>
        </w:rPr>
      </w:pPr>
      <w:r w:rsidRPr="00ED6492">
        <w:rPr>
          <w:rFonts w:ascii="Bookman Old Style" w:hAnsi="Bookman Old Style" w:cs="Arial"/>
          <w:b/>
          <w:bCs/>
          <w:sz w:val="24"/>
          <w:szCs w:val="24"/>
        </w:rPr>
        <w:t xml:space="preserve">Art. 2º </w:t>
      </w:r>
      <w:r>
        <w:rPr>
          <w:rFonts w:ascii="Bookman Old Style" w:hAnsi="Bookman Old Style" w:cs="Arial"/>
          <w:b/>
          <w:bCs/>
          <w:sz w:val="24"/>
          <w:szCs w:val="24"/>
        </w:rPr>
        <w:t xml:space="preserve">- </w:t>
      </w:r>
      <w:r w:rsidRPr="00ED6492">
        <w:rPr>
          <w:rFonts w:ascii="Bookman Old Style" w:hAnsi="Bookman Old Style" w:cs="Arial"/>
          <w:sz w:val="24"/>
          <w:szCs w:val="24"/>
        </w:rPr>
        <w:t>Para fins desta Lei, entende-se por sensualização de crianças toda representação, cena, coreografia, pose, indumentária ou linguagem corporal que, de forma explícita ou implícita, atribua conotação sexual à criança ou a exponha de maneira incompatível com sua faixa etária, ainda que sob a alegação de expressão artística ou cultural.</w:t>
      </w:r>
    </w:p>
    <w:p w:rsidR="00ED6492" w:rsidRPr="00ED6492" w:rsidP="00ED6492" w14:paraId="79C12759" w14:textId="77777777">
      <w:pPr>
        <w:spacing w:after="0" w:line="276" w:lineRule="auto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ED6492" w:rsidP="00ED6492" w14:paraId="020F8A74" w14:textId="064CC259">
      <w:pPr>
        <w:spacing w:after="0" w:line="276" w:lineRule="auto"/>
        <w:ind w:firstLine="708"/>
        <w:jc w:val="both"/>
        <w:rPr>
          <w:rFonts w:ascii="Bookman Old Style" w:hAnsi="Bookman Old Style" w:cs="Arial"/>
          <w:b/>
          <w:bCs/>
          <w:sz w:val="24"/>
          <w:szCs w:val="24"/>
        </w:rPr>
      </w:pPr>
      <w:r w:rsidRPr="00ED6492">
        <w:rPr>
          <w:rFonts w:ascii="Bookman Old Style" w:hAnsi="Bookman Old Style" w:cs="Arial"/>
          <w:b/>
          <w:bCs/>
          <w:sz w:val="24"/>
          <w:szCs w:val="24"/>
        </w:rPr>
        <w:t xml:space="preserve">Art. 3º </w:t>
      </w:r>
      <w:r>
        <w:rPr>
          <w:rFonts w:ascii="Bookman Old Style" w:hAnsi="Bookman Old Style" w:cs="Arial"/>
          <w:b/>
          <w:bCs/>
          <w:sz w:val="24"/>
          <w:szCs w:val="24"/>
        </w:rPr>
        <w:t xml:space="preserve">- </w:t>
      </w:r>
      <w:r w:rsidRPr="00ED6492">
        <w:rPr>
          <w:rFonts w:ascii="Bookman Old Style" w:hAnsi="Bookman Old Style" w:cs="Arial"/>
          <w:sz w:val="24"/>
          <w:szCs w:val="24"/>
        </w:rPr>
        <w:t>A infração ao disposto nesta Lei sujeitará o responsável:</w:t>
      </w:r>
    </w:p>
    <w:p w:rsidR="00ED6492" w:rsidRPr="00ED6492" w:rsidP="00ED6492" w14:paraId="2E021C07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ED6492" w:rsidP="00ED6492" w14:paraId="293F4734" w14:textId="0CD1C2A1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D6492">
        <w:rPr>
          <w:rFonts w:ascii="Bookman Old Style" w:hAnsi="Bookman Old Style" w:cs="Arial"/>
          <w:b/>
          <w:bCs/>
          <w:sz w:val="24"/>
          <w:szCs w:val="24"/>
        </w:rPr>
        <w:t xml:space="preserve">I – </w:t>
      </w:r>
      <w:r w:rsidRPr="00ED6492">
        <w:rPr>
          <w:rFonts w:ascii="Bookman Old Style" w:hAnsi="Bookman Old Style" w:cs="Arial"/>
          <w:sz w:val="24"/>
          <w:szCs w:val="24"/>
        </w:rPr>
        <w:t>À multa administrativa no valor de até R$ 1.000.000,00 (um milhão de reais), a ser graduada conforme a gravidade do fato e reincidência, aplicada pelo órgão municipal competente;</w:t>
      </w:r>
    </w:p>
    <w:p w:rsidR="00ED6492" w:rsidRPr="00ED6492" w:rsidP="00ED6492" w14:paraId="4D0315C6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ED6492" w:rsidRPr="00ED6492" w:rsidP="00ED6492" w14:paraId="7B9B5F2B" w14:textId="199C10BC">
      <w:pPr>
        <w:spacing w:after="0" w:line="276" w:lineRule="auto"/>
        <w:ind w:firstLine="708"/>
        <w:jc w:val="both"/>
        <w:rPr>
          <w:rFonts w:ascii="Bookman Old Style" w:hAnsi="Bookman Old Style" w:cs="Arial"/>
          <w:b/>
          <w:bCs/>
          <w:sz w:val="24"/>
          <w:szCs w:val="24"/>
        </w:rPr>
      </w:pPr>
      <w:r w:rsidRPr="00ED6492">
        <w:rPr>
          <w:rFonts w:ascii="Bookman Old Style" w:hAnsi="Bookman Old Style" w:cs="Arial"/>
          <w:b/>
          <w:bCs/>
          <w:sz w:val="24"/>
          <w:szCs w:val="24"/>
        </w:rPr>
        <w:t xml:space="preserve">II – </w:t>
      </w:r>
      <w:r w:rsidRPr="00ED6492">
        <w:rPr>
          <w:rFonts w:ascii="Bookman Old Style" w:hAnsi="Bookman Old Style" w:cs="Arial"/>
          <w:sz w:val="24"/>
          <w:szCs w:val="24"/>
        </w:rPr>
        <w:t>À comunicação imediata ao Conselho Tutelar e ao Ministério Público, para apuração de eventual responsabilidade criminal e cível, nos termos da legislação vigente.</w:t>
      </w:r>
    </w:p>
    <w:p w:rsidR="00ED6492" w:rsidRPr="00ED6492" w:rsidP="00ED6492" w14:paraId="129EFE31" w14:textId="77777777">
      <w:pPr>
        <w:spacing w:after="0" w:line="276" w:lineRule="auto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ED6492" w:rsidRPr="00ED6492" w:rsidP="00ED6492" w14:paraId="788A6428" w14:textId="325FA30E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D6492">
        <w:rPr>
          <w:rFonts w:ascii="Bookman Old Style" w:hAnsi="Bookman Old Style" w:cs="Arial"/>
          <w:b/>
          <w:bCs/>
          <w:sz w:val="24"/>
          <w:szCs w:val="24"/>
        </w:rPr>
        <w:t xml:space="preserve">Art. 4º </w:t>
      </w:r>
      <w:r>
        <w:rPr>
          <w:rFonts w:ascii="Bookman Old Style" w:hAnsi="Bookman Old Style" w:cs="Arial"/>
          <w:b/>
          <w:bCs/>
          <w:sz w:val="24"/>
          <w:szCs w:val="24"/>
        </w:rPr>
        <w:t xml:space="preserve">- </w:t>
      </w:r>
      <w:r w:rsidRPr="00ED6492">
        <w:rPr>
          <w:rFonts w:ascii="Bookman Old Style" w:hAnsi="Bookman Old Style" w:cs="Arial"/>
          <w:sz w:val="24"/>
          <w:szCs w:val="24"/>
        </w:rPr>
        <w:t>As penalidades previstas nesta Lei aplicam-se a:</w:t>
      </w:r>
    </w:p>
    <w:p w:rsidR="00ED6492" w:rsidRPr="00ED6492" w:rsidP="00ED6492" w14:paraId="33EAD25C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D6492" w:rsidRPr="00ED6492" w:rsidP="00ED6492" w14:paraId="703141DF" w14:textId="688BADB9">
      <w:pPr>
        <w:spacing w:after="0" w:line="276" w:lineRule="auto"/>
        <w:ind w:firstLine="708"/>
        <w:jc w:val="both"/>
        <w:rPr>
          <w:rFonts w:ascii="Bookman Old Style" w:hAnsi="Bookman Old Style" w:cs="Arial"/>
          <w:b/>
          <w:bCs/>
          <w:sz w:val="24"/>
          <w:szCs w:val="24"/>
        </w:rPr>
      </w:pPr>
      <w:r w:rsidRPr="00ED6492">
        <w:rPr>
          <w:rFonts w:ascii="Bookman Old Style" w:hAnsi="Bookman Old Style" w:cs="Arial"/>
          <w:b/>
          <w:bCs/>
          <w:sz w:val="24"/>
          <w:szCs w:val="24"/>
        </w:rPr>
        <w:t xml:space="preserve">I – </w:t>
      </w:r>
      <w:r w:rsidRPr="00ED6492">
        <w:rPr>
          <w:rFonts w:ascii="Bookman Old Style" w:hAnsi="Bookman Old Style" w:cs="Arial"/>
          <w:sz w:val="24"/>
          <w:szCs w:val="24"/>
        </w:rPr>
        <w:t>Pessoas físicas ou jurídicas que produzam, patrocinem, organizem ou promovam o conteúdo;</w:t>
      </w:r>
    </w:p>
    <w:p w:rsidR="00ED6492" w:rsidRPr="00ED6492" w:rsidP="00ED6492" w14:paraId="2CB90538" w14:textId="47CDC557">
      <w:pPr>
        <w:spacing w:after="0" w:line="276" w:lineRule="auto"/>
        <w:ind w:firstLine="708"/>
        <w:jc w:val="both"/>
        <w:rPr>
          <w:rFonts w:ascii="Bookman Old Style" w:hAnsi="Bookman Old Style" w:cs="Arial"/>
          <w:b/>
          <w:bCs/>
          <w:sz w:val="24"/>
          <w:szCs w:val="24"/>
        </w:rPr>
      </w:pPr>
      <w:r w:rsidRPr="00ED6492">
        <w:rPr>
          <w:rFonts w:ascii="Bookman Old Style" w:hAnsi="Bookman Old Style" w:cs="Arial"/>
          <w:b/>
          <w:bCs/>
          <w:sz w:val="24"/>
          <w:szCs w:val="24"/>
        </w:rPr>
        <w:t xml:space="preserve">II – </w:t>
      </w:r>
      <w:r w:rsidRPr="00ED6492">
        <w:rPr>
          <w:rFonts w:ascii="Bookman Old Style" w:hAnsi="Bookman Old Style" w:cs="Arial"/>
          <w:sz w:val="24"/>
          <w:szCs w:val="24"/>
        </w:rPr>
        <w:t>Veículos de comunicação, empresas ou plataformas digitais que realizem a divulgação, ressalvada a exceção prevista no art. 5º.</w:t>
      </w:r>
    </w:p>
    <w:p w:rsidR="00ED6492" w:rsidRPr="00ED6492" w:rsidP="00ED6492" w14:paraId="5109FCE6" w14:textId="77777777">
      <w:pPr>
        <w:spacing w:after="0" w:line="276" w:lineRule="auto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ED6492" w:rsidRPr="00ED6492" w:rsidP="00ED6492" w14:paraId="185B046D" w14:textId="3C6DCCF8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D6492">
        <w:rPr>
          <w:rFonts w:ascii="Bookman Old Style" w:hAnsi="Bookman Old Style" w:cs="Arial"/>
          <w:b/>
          <w:bCs/>
          <w:sz w:val="24"/>
          <w:szCs w:val="24"/>
        </w:rPr>
        <w:t xml:space="preserve">Art. 5º </w:t>
      </w:r>
      <w:r>
        <w:rPr>
          <w:rFonts w:ascii="Bookman Old Style" w:hAnsi="Bookman Old Style" w:cs="Arial"/>
          <w:b/>
          <w:bCs/>
          <w:sz w:val="24"/>
          <w:szCs w:val="24"/>
        </w:rPr>
        <w:t xml:space="preserve">- </w:t>
      </w:r>
      <w:r w:rsidRPr="00ED6492">
        <w:rPr>
          <w:rFonts w:ascii="Bookman Old Style" w:hAnsi="Bookman Old Style" w:cs="Arial"/>
          <w:sz w:val="24"/>
          <w:szCs w:val="24"/>
        </w:rPr>
        <w:t>Não se aplica a presente Lei quando o conteúdo for parte de campanhas educativas ou informativas, devidamente autorizadas pelo órgão municipal de proteção à criança e ao adolescente, que tenham como objetivo exclusivo a conscientização e defesa de direitos infantojuvenis</w:t>
      </w:r>
    </w:p>
    <w:p w:rsidR="00D10BC2" w:rsidRPr="007D6C83" w:rsidP="00B94FF6" w14:paraId="523B25F2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D10BC2" w:rsidRPr="007D6C83" w:rsidP="00B94FF6" w14:paraId="422B8D41" w14:textId="2F5178E0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7D6C83">
        <w:rPr>
          <w:rFonts w:ascii="Bookman Old Style" w:hAnsi="Bookman Old Style" w:cs="Arial"/>
          <w:b/>
          <w:bCs/>
          <w:sz w:val="24"/>
          <w:szCs w:val="24"/>
        </w:rPr>
        <w:t xml:space="preserve">Art. </w:t>
      </w:r>
      <w:r w:rsidRPr="007D6C83" w:rsidR="007D6C83">
        <w:rPr>
          <w:rFonts w:ascii="Bookman Old Style" w:hAnsi="Bookman Old Style" w:cs="Arial"/>
          <w:b/>
          <w:bCs/>
          <w:sz w:val="24"/>
          <w:szCs w:val="24"/>
        </w:rPr>
        <w:t>6</w:t>
      </w:r>
      <w:r w:rsidRPr="007D6C83">
        <w:rPr>
          <w:rFonts w:ascii="Bookman Old Style" w:hAnsi="Bookman Old Style" w:cs="Arial"/>
          <w:b/>
          <w:bCs/>
          <w:sz w:val="24"/>
          <w:szCs w:val="24"/>
        </w:rPr>
        <w:t xml:space="preserve">º </w:t>
      </w:r>
      <w:r w:rsidRPr="007D6C83" w:rsidR="0024488D">
        <w:rPr>
          <w:rFonts w:ascii="Bookman Old Style" w:hAnsi="Bookman Old Style" w:cs="Arial"/>
          <w:b/>
          <w:bCs/>
          <w:sz w:val="24"/>
          <w:szCs w:val="24"/>
        </w:rPr>
        <w:t xml:space="preserve">- </w:t>
      </w:r>
      <w:r w:rsidRPr="007D6C83" w:rsidR="0024488D">
        <w:rPr>
          <w:rFonts w:ascii="Bookman Old Style" w:hAnsi="Bookman Old Style"/>
          <w:sz w:val="24"/>
          <w:szCs w:val="24"/>
        </w:rPr>
        <w:t>O poder executivo regulamentará a presente Lei naquilo que couber, no prazo de 90 (noventa) dias</w:t>
      </w:r>
      <w:r w:rsidRPr="007D6C83">
        <w:rPr>
          <w:rFonts w:ascii="Bookman Old Style" w:hAnsi="Bookman Old Style" w:cs="Arial"/>
          <w:sz w:val="24"/>
          <w:szCs w:val="24"/>
        </w:rPr>
        <w:t>.</w:t>
      </w:r>
    </w:p>
    <w:p w:rsidR="00D10BC2" w:rsidRPr="007D6C83" w:rsidP="00B94FF6" w14:paraId="1BD6D660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D10BC2" w:rsidRPr="007D6C83" w:rsidP="00B94FF6" w14:paraId="70A24B14" w14:textId="3215B5A8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7D6C83">
        <w:rPr>
          <w:rFonts w:ascii="Bookman Old Style" w:hAnsi="Bookman Old Style" w:cs="Arial"/>
          <w:b/>
          <w:bCs/>
          <w:sz w:val="24"/>
          <w:szCs w:val="24"/>
        </w:rPr>
        <w:t xml:space="preserve">Art. </w:t>
      </w:r>
      <w:r w:rsidRPr="007D6C83" w:rsidR="007D6C83">
        <w:rPr>
          <w:rFonts w:ascii="Bookman Old Style" w:hAnsi="Bookman Old Style" w:cs="Arial"/>
          <w:b/>
          <w:bCs/>
          <w:sz w:val="24"/>
          <w:szCs w:val="24"/>
        </w:rPr>
        <w:t>7</w:t>
      </w:r>
      <w:r w:rsidRPr="007D6C83">
        <w:rPr>
          <w:rFonts w:ascii="Bookman Old Style" w:hAnsi="Bookman Old Style" w:cs="Arial"/>
          <w:b/>
          <w:bCs/>
          <w:sz w:val="24"/>
          <w:szCs w:val="24"/>
        </w:rPr>
        <w:t xml:space="preserve">º </w:t>
      </w:r>
      <w:r w:rsidRPr="007D6C83" w:rsidR="0024488D">
        <w:rPr>
          <w:rFonts w:ascii="Bookman Old Style" w:hAnsi="Bookman Old Style" w:cs="Arial"/>
          <w:b/>
          <w:bCs/>
          <w:sz w:val="24"/>
          <w:szCs w:val="24"/>
        </w:rPr>
        <w:t xml:space="preserve">- </w:t>
      </w:r>
      <w:r w:rsidRPr="007D6C83">
        <w:rPr>
          <w:rFonts w:ascii="Bookman Old Style" w:hAnsi="Bookman Old Style" w:cs="Arial"/>
          <w:sz w:val="24"/>
          <w:szCs w:val="24"/>
        </w:rPr>
        <w:t>Esta Lei entra em vigor na data de sua publicação</w:t>
      </w:r>
      <w:r w:rsidRPr="007D6C83" w:rsidR="0024488D">
        <w:rPr>
          <w:rFonts w:ascii="Bookman Old Style" w:hAnsi="Bookman Old Style" w:cs="Arial"/>
          <w:sz w:val="24"/>
          <w:szCs w:val="24"/>
        </w:rPr>
        <w:t>.</w:t>
      </w:r>
    </w:p>
    <w:p w:rsidR="00536165" w:rsidRPr="007D6C83" w:rsidP="00B94FF6" w14:paraId="7CA94117" w14:textId="412362A4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  <w:r w:rsidRPr="007D6C83">
        <w:rPr>
          <w:rFonts w:ascii="Bookman Old Style" w:hAnsi="Bookman Old Style" w:cs="Arial"/>
          <w:sz w:val="24"/>
          <w:szCs w:val="24"/>
        </w:rPr>
        <w:t xml:space="preserve">  </w:t>
      </w:r>
    </w:p>
    <w:p w:rsidR="00536165" w:rsidRPr="007D6C83" w:rsidP="00B94FF6" w14:paraId="59A50D47" w14:textId="1290480D">
      <w:pPr>
        <w:spacing w:after="0" w:line="276" w:lineRule="auto"/>
        <w:jc w:val="center"/>
        <w:rPr>
          <w:rFonts w:ascii="Bookman Old Style" w:hAnsi="Bookman Old Style" w:cs="Arial"/>
          <w:sz w:val="24"/>
          <w:szCs w:val="24"/>
        </w:rPr>
      </w:pPr>
      <w:r w:rsidRPr="007D6C83">
        <w:rPr>
          <w:rFonts w:ascii="Bookman Old Style" w:hAnsi="Bookman Old Style"/>
          <w:sz w:val="24"/>
          <w:szCs w:val="24"/>
        </w:rPr>
        <w:t xml:space="preserve">Sala das Sessões, </w:t>
      </w:r>
      <w:r w:rsidR="00ED6492">
        <w:rPr>
          <w:rFonts w:ascii="Bookman Old Style" w:hAnsi="Bookman Old Style"/>
          <w:sz w:val="24"/>
          <w:szCs w:val="24"/>
        </w:rPr>
        <w:t>1</w:t>
      </w:r>
      <w:r w:rsidR="00A745AA">
        <w:rPr>
          <w:rFonts w:ascii="Bookman Old Style" w:hAnsi="Bookman Old Style"/>
          <w:sz w:val="24"/>
          <w:szCs w:val="24"/>
        </w:rPr>
        <w:t>2</w:t>
      </w:r>
      <w:r w:rsidRPr="007D6C83">
        <w:rPr>
          <w:rFonts w:ascii="Bookman Old Style" w:hAnsi="Bookman Old Style"/>
          <w:sz w:val="24"/>
          <w:szCs w:val="24"/>
        </w:rPr>
        <w:t xml:space="preserve"> de </w:t>
      </w:r>
      <w:r w:rsidR="00444591">
        <w:rPr>
          <w:rFonts w:ascii="Bookman Old Style" w:hAnsi="Bookman Old Style"/>
          <w:sz w:val="24"/>
          <w:szCs w:val="24"/>
        </w:rPr>
        <w:t>agosto</w:t>
      </w:r>
      <w:r w:rsidRPr="007D6C83">
        <w:rPr>
          <w:rFonts w:ascii="Bookman Old Style" w:hAnsi="Bookman Old Style"/>
          <w:sz w:val="24"/>
          <w:szCs w:val="24"/>
        </w:rPr>
        <w:t xml:space="preserve"> de 202</w:t>
      </w:r>
      <w:r w:rsidRPr="007D6C83" w:rsidR="009B5B26">
        <w:rPr>
          <w:rFonts w:ascii="Bookman Old Style" w:hAnsi="Bookman Old Style"/>
          <w:sz w:val="24"/>
          <w:szCs w:val="24"/>
        </w:rPr>
        <w:t>5</w:t>
      </w:r>
      <w:r w:rsidRPr="007D6C83">
        <w:rPr>
          <w:rFonts w:ascii="Bookman Old Style" w:hAnsi="Bookman Old Style" w:cs="Arial"/>
          <w:sz w:val="24"/>
          <w:szCs w:val="24"/>
        </w:rPr>
        <w:t>.</w:t>
      </w:r>
    </w:p>
    <w:p w:rsidR="0024488D" w:rsidRPr="007D6C83" w:rsidP="00B94FF6" w14:paraId="66781FC6" w14:textId="77777777">
      <w:pPr>
        <w:spacing w:after="0" w:line="276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536165" w:rsidRPr="007D6C83" w:rsidP="00B94FF6" w14:paraId="63488A09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bat.Document.DC" ShapeID="_x0000_i1025" DrawAspect="Content" ObjectID="_1816502087" r:id="rId5"/>
        </w:object>
      </w:r>
    </w:p>
    <w:p w:rsidR="00536165" w:rsidRPr="007D6C83" w:rsidP="00B94FF6" w14:paraId="70E45674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7D6C83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36165" w:rsidRPr="007D6C83" w:rsidP="00B94FF6" w14:paraId="02D5A285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7D6C83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8721C7" w:rsidRPr="007D6C83" w:rsidP="00B94FF6" w14:paraId="652F3382" w14:textId="5616EC14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7D6C83">
        <w:rPr>
          <w:rFonts w:ascii="Bookman Old Style" w:hAnsi="Bookman Old Style" w:cs="Arial"/>
          <w:b/>
          <w:sz w:val="24"/>
          <w:szCs w:val="24"/>
        </w:rPr>
        <w:t>Vereador</w:t>
      </w:r>
    </w:p>
    <w:p w:rsidR="00D10BC2" w:rsidRPr="007D6C83" w:rsidP="00B94FF6" w14:paraId="18F830F9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D10BC2" w:rsidRPr="007D6C83" w:rsidP="00B94FF6" w14:paraId="0E7790DF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24488D" w:rsidRPr="007D6C83" w:rsidP="00B94FF6" w14:paraId="0F31AC5C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24488D" w:rsidRPr="007D6C83" w:rsidP="00B94FF6" w14:paraId="51F2CD0D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24488D" w:rsidRPr="007D6C83" w:rsidP="00B94FF6" w14:paraId="2F1F6777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24488D" w:rsidRPr="007D6C83" w:rsidP="00B94FF6" w14:paraId="0B71AFC0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24488D" w:rsidRPr="007D6C83" w:rsidP="00B94FF6" w14:paraId="1A5E7818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24488D" w:rsidRPr="007D6C83" w:rsidP="00B94FF6" w14:paraId="564B60FD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24488D" w:rsidRPr="007D6C83" w:rsidP="00B94FF6" w14:paraId="1032A50A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24488D" w:rsidRPr="007D6C83" w:rsidP="00B94FF6" w14:paraId="44E6AF3C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24488D" w:rsidRPr="007D6C83" w:rsidP="00B94FF6" w14:paraId="2ACC46D2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24488D" w:rsidRPr="007D6C83" w:rsidP="00B94FF6" w14:paraId="2FF2FFFC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24488D" w:rsidRPr="007D6C83" w:rsidP="00B94FF6" w14:paraId="4A1107B6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536165" w:rsidRPr="007D6C83" w:rsidP="00B94FF6" w14:paraId="0B9E8C0D" w14:textId="1A91CB36">
      <w:pPr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7D6C83">
        <w:rPr>
          <w:rFonts w:ascii="Bookman Old Style" w:hAnsi="Bookman Old Style" w:cs="Arial"/>
          <w:b/>
          <w:bCs/>
          <w:sz w:val="24"/>
          <w:szCs w:val="24"/>
        </w:rPr>
        <w:t>JUSTIFICATIVA</w:t>
      </w:r>
    </w:p>
    <w:p w:rsidR="00536165" w:rsidP="00B94FF6" w14:paraId="50B7067E" w14:textId="77777777">
      <w:pPr>
        <w:spacing w:after="0" w:line="276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4488D" w:rsidRPr="007D6C83" w:rsidP="00B94FF6" w14:paraId="64546E01" w14:textId="2D80C78B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  <w:r w:rsidRPr="007D6C83">
        <w:rPr>
          <w:rFonts w:ascii="Bookman Old Style" w:hAnsi="Bookman Old Style" w:cs="Arial"/>
          <w:sz w:val="24"/>
          <w:szCs w:val="24"/>
        </w:rPr>
        <w:tab/>
      </w:r>
      <w:r w:rsidRPr="007D6C83" w:rsidR="00536165">
        <w:rPr>
          <w:rFonts w:ascii="Bookman Old Style" w:hAnsi="Bookman Old Style" w:cs="Arial"/>
          <w:sz w:val="24"/>
          <w:szCs w:val="24"/>
        </w:rPr>
        <w:t>Submetemos para aprovação dessa egrégia Casa de Leis o presente Projeto, que tem por objetivo</w:t>
      </w:r>
      <w:r w:rsidRPr="007D6C83" w:rsidR="00A5004B">
        <w:rPr>
          <w:rFonts w:ascii="Bookman Old Style" w:hAnsi="Bookman Old Style" w:cs="Arial"/>
          <w:sz w:val="24"/>
          <w:szCs w:val="24"/>
        </w:rPr>
        <w:t xml:space="preserve"> </w:t>
      </w:r>
      <w:r w:rsidRPr="007D6C83" w:rsidR="007D6C83">
        <w:rPr>
          <w:rFonts w:ascii="Bookman Old Style" w:hAnsi="Bookman Old Style" w:cs="Arial"/>
          <w:sz w:val="24"/>
          <w:szCs w:val="24"/>
        </w:rPr>
        <w:t>a</w:t>
      </w:r>
      <w:r w:rsidR="00ED6492">
        <w:rPr>
          <w:rFonts w:ascii="Bookman Old Style" w:hAnsi="Bookman Old Style" w:cs="Arial"/>
          <w:sz w:val="24"/>
          <w:szCs w:val="24"/>
        </w:rPr>
        <w:t xml:space="preserve"> </w:t>
      </w:r>
      <w:r w:rsidRPr="00ED6492" w:rsidR="00ED6492">
        <w:rPr>
          <w:rFonts w:ascii="Bookman Old Style" w:hAnsi="Bookman Old Style" w:cs="Arial"/>
          <w:sz w:val="24"/>
          <w:szCs w:val="24"/>
        </w:rPr>
        <w:t>proibição e penalização da produção, divulgação ou exibição de conteúdo que envolva a sensualização de crianças no município de Sumaré</w:t>
      </w:r>
    </w:p>
    <w:p w:rsidR="007D6C83" w:rsidRPr="007D6C83" w:rsidP="00B94FF6" w14:paraId="287ECA8B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D6492" w:rsidRPr="00ED6492" w:rsidP="00ED6492" w14:paraId="455DCF22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D6492">
        <w:rPr>
          <w:rFonts w:ascii="Bookman Old Style" w:hAnsi="Bookman Old Style" w:cs="Arial"/>
          <w:sz w:val="24"/>
          <w:szCs w:val="24"/>
        </w:rPr>
        <w:t>O presente Projeto de Lei busca atender à urgente necessidade de proteger nossas crianças contra a crescente exposição à sensualização precoce, especialmente em tempos de ampla difusão de conteúdos por redes sociais, plataformas de vídeo e eventos públicos ou privados.</w:t>
      </w:r>
    </w:p>
    <w:p w:rsidR="00ED6492" w:rsidRPr="00ED6492" w:rsidP="00ED6492" w14:paraId="3AE037C6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D6492" w:rsidRPr="00ED6492" w:rsidP="00ED6492" w14:paraId="46C87A66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D6492">
        <w:rPr>
          <w:rFonts w:ascii="Bookman Old Style" w:hAnsi="Bookman Old Style" w:cs="Arial"/>
          <w:sz w:val="24"/>
          <w:szCs w:val="24"/>
        </w:rPr>
        <w:t>O fenômeno da erotização infantil, frequentemente disfarçado sob o manto de manifestações culturais, artísticas ou de entretenimento, representa grave risco ao desenvolvimento saudável da criança, podendo gerar consequências emocionais, psicológicas e sociais irreversíveis.</w:t>
      </w:r>
    </w:p>
    <w:p w:rsidR="00ED6492" w:rsidRPr="00ED6492" w:rsidP="00ED6492" w14:paraId="140C823C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D6492" w:rsidRPr="00ED6492" w:rsidP="00ED6492" w14:paraId="3EECEFD8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D6492">
        <w:rPr>
          <w:rFonts w:ascii="Bookman Old Style" w:hAnsi="Bookman Old Style" w:cs="Arial"/>
          <w:sz w:val="24"/>
          <w:szCs w:val="24"/>
        </w:rPr>
        <w:t>O Estatuto da Criança e do Adolescente (ECA) já garante, em nível nacional, a proteção integral, prevendo punições para condutas que atentem contra a dignidade e integridade da criança. Contudo, a legislação municipal pode e deve complementar esta proteção, criando mecanismos mais rigorosos de prevenção, fiscalização e punição, especialmente no âmbito local, onde os casos podem ser identificados de forma mais célere.</w:t>
      </w:r>
    </w:p>
    <w:p w:rsidR="00ED6492" w:rsidRPr="00ED6492" w:rsidP="00ED6492" w14:paraId="22BA0637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D6492" w:rsidRPr="00ED6492" w:rsidP="00ED6492" w14:paraId="558D302A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D6492">
        <w:rPr>
          <w:rFonts w:ascii="Bookman Old Style" w:hAnsi="Bookman Old Style" w:cs="Arial"/>
          <w:sz w:val="24"/>
          <w:szCs w:val="24"/>
        </w:rPr>
        <w:t>Além do aspecto moral e ético, há um fundamento jurídico claro: o artigo 227 da Constituição Federal estabelece que é dever da família, da sociedade e do Estado assegurar à criança, com absoluta prioridade, o direito à dignidade e ao respeito, protegendo-a de qualquer forma de violência, crueldade ou opressão.</w:t>
      </w:r>
    </w:p>
    <w:p w:rsidR="00ED6492" w:rsidRPr="00ED6492" w:rsidP="00ED6492" w14:paraId="247DA057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D6492" w:rsidRPr="00ED6492" w:rsidP="00ED6492" w14:paraId="027CDE5C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D6492">
        <w:rPr>
          <w:rFonts w:ascii="Bookman Old Style" w:hAnsi="Bookman Old Style" w:cs="Arial"/>
          <w:sz w:val="24"/>
          <w:szCs w:val="24"/>
        </w:rPr>
        <w:t>Diante disso, a presente proposição prevê multa significativa – de até um milhão de reais – para inibir e punir de forma exemplar aqueles que insistirem em produzir ou divulgar conteúdos que atentem contra a inocência infantil.</w:t>
      </w:r>
    </w:p>
    <w:p w:rsidR="00ED6492" w:rsidRPr="00ED6492" w:rsidP="00ED6492" w14:paraId="0B6B1E1B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D6492" w:rsidRPr="00ED6492" w:rsidP="00ED6492" w14:paraId="276EAB82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D6492">
        <w:rPr>
          <w:rFonts w:ascii="Bookman Old Style" w:hAnsi="Bookman Old Style" w:cs="Arial"/>
          <w:sz w:val="24"/>
          <w:szCs w:val="24"/>
        </w:rPr>
        <w:t>A intenção é tornar o Município de Sumaré referência em tolerância zero à erotização de crianças, fortalecendo a rede de proteção e enviando uma mensagem clara à sociedade: a infância é sagrada e inegociável.</w:t>
      </w:r>
    </w:p>
    <w:p w:rsidR="00ED6492" w:rsidRPr="00ED6492" w:rsidP="00ED6492" w14:paraId="5BB65F73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D6492" w:rsidRPr="00ED6492" w:rsidP="00ED6492" w14:paraId="7E78A96F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D6492">
        <w:rPr>
          <w:rFonts w:ascii="Bookman Old Style" w:hAnsi="Bookman Old Style" w:cs="Arial"/>
          <w:sz w:val="24"/>
          <w:szCs w:val="24"/>
        </w:rPr>
        <w:t>Assim, contamos com o apoio dos nobres pares para a aprovação desta proposição, em defesa do bem-estar e da dignidade de nossas crianças.</w:t>
      </w:r>
    </w:p>
    <w:p w:rsidR="007D6C83" w:rsidRPr="007D6C83" w:rsidP="00B94FF6" w14:paraId="369C4507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6803B2" w:rsidRPr="007D6C83" w:rsidP="00B94FF6" w14:paraId="093A055B" w14:textId="6BF71225">
      <w:pPr>
        <w:spacing w:after="0" w:line="276" w:lineRule="auto"/>
        <w:jc w:val="center"/>
        <w:rPr>
          <w:rFonts w:ascii="Bookman Old Style" w:hAnsi="Bookman Old Style" w:cs="Arial"/>
          <w:sz w:val="24"/>
          <w:szCs w:val="24"/>
        </w:rPr>
      </w:pPr>
      <w:r w:rsidRPr="007D6C83">
        <w:rPr>
          <w:rFonts w:ascii="Bookman Old Style" w:hAnsi="Bookman Old Style"/>
          <w:sz w:val="24"/>
          <w:szCs w:val="24"/>
        </w:rPr>
        <w:t xml:space="preserve">Sala das Sessões, </w:t>
      </w:r>
      <w:r w:rsidR="00ED6492">
        <w:rPr>
          <w:rFonts w:ascii="Bookman Old Style" w:hAnsi="Bookman Old Style"/>
          <w:sz w:val="24"/>
          <w:szCs w:val="24"/>
        </w:rPr>
        <w:t>1</w:t>
      </w:r>
      <w:r w:rsidR="00A745AA">
        <w:rPr>
          <w:rFonts w:ascii="Bookman Old Style" w:hAnsi="Bookman Old Style"/>
          <w:sz w:val="24"/>
          <w:szCs w:val="24"/>
        </w:rPr>
        <w:t>2</w:t>
      </w:r>
      <w:r w:rsidRPr="007D6C83">
        <w:rPr>
          <w:rFonts w:ascii="Bookman Old Style" w:hAnsi="Bookman Old Style"/>
          <w:sz w:val="24"/>
          <w:szCs w:val="24"/>
        </w:rPr>
        <w:t xml:space="preserve"> de </w:t>
      </w:r>
      <w:r w:rsidR="00444591">
        <w:rPr>
          <w:rFonts w:ascii="Bookman Old Style" w:hAnsi="Bookman Old Style"/>
          <w:sz w:val="24"/>
          <w:szCs w:val="24"/>
        </w:rPr>
        <w:t xml:space="preserve">agosto </w:t>
      </w:r>
      <w:r w:rsidRPr="007D6C83">
        <w:rPr>
          <w:rFonts w:ascii="Bookman Old Style" w:hAnsi="Bookman Old Style"/>
          <w:sz w:val="24"/>
          <w:szCs w:val="24"/>
        </w:rPr>
        <w:t>de 202</w:t>
      </w:r>
      <w:r w:rsidRPr="007D6C83" w:rsidR="00BB092A">
        <w:rPr>
          <w:rFonts w:ascii="Bookman Old Style" w:hAnsi="Bookman Old Style"/>
          <w:sz w:val="24"/>
          <w:szCs w:val="24"/>
        </w:rPr>
        <w:t>5</w:t>
      </w:r>
      <w:r w:rsidRPr="007D6C83">
        <w:rPr>
          <w:rFonts w:ascii="Bookman Old Style" w:hAnsi="Bookman Old Style" w:cs="Arial"/>
          <w:sz w:val="24"/>
          <w:szCs w:val="24"/>
        </w:rPr>
        <w:t>.</w:t>
      </w:r>
    </w:p>
    <w:p w:rsidR="0024488D" w:rsidRPr="007D6C83" w:rsidP="00B94FF6" w14:paraId="79B42F8D" w14:textId="77777777">
      <w:pPr>
        <w:spacing w:after="0" w:line="276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6803B2" w:rsidRPr="007D6C83" w:rsidP="00B94FF6" w14:paraId="11EC2883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 id="_x0000_i1026" type="#_x0000_t75" style="width:146.4pt;height:61.8pt" o:oleicon="f" o:ole="">
            <v:imagedata r:id="rId4" o:title=""/>
          </v:shape>
          <o:OLEObject Type="Embed" ProgID="Acrobat.Document.DC" ShapeID="_x0000_i1026" DrawAspect="Content" ObjectID="_1816502088" r:id="rId6"/>
        </w:object>
      </w:r>
    </w:p>
    <w:p w:rsidR="006803B2" w:rsidRPr="007D6C83" w:rsidP="00B94FF6" w14:paraId="2BDAE2C3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7D6C83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6803B2" w:rsidRPr="007D6C83" w:rsidP="00B94FF6" w14:paraId="073A1D06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7D6C83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DE1096" w:rsidRPr="007D6C83" w:rsidP="00B94FF6" w14:paraId="2A9DD2B8" w14:textId="682CF1EE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7D6C83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7202A1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985" w:right="1276" w:bottom="1702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90F0E" w14:paraId="5997CC1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C90F0E" w:rsidRPr="006D1E9A" w:rsidP="006D1E9A" w14:paraId="49EBCEE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C90F0E" w:rsidRPr="006D1E9A" w:rsidP="006D1E9A" w14:paraId="122A99B5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90F0E" w14:paraId="62EBF3C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90F0E" w:rsidRPr="006D1E9A" w:rsidP="006D1E9A" w14:paraId="14F9A9A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173094135" name="Imagem 11730941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70F4D"/>
    <w:rsid w:val="00084503"/>
    <w:rsid w:val="00086D35"/>
    <w:rsid w:val="0009746F"/>
    <w:rsid w:val="000A1136"/>
    <w:rsid w:val="000D1C1F"/>
    <w:rsid w:val="000E3FF2"/>
    <w:rsid w:val="000F09E4"/>
    <w:rsid w:val="00103E49"/>
    <w:rsid w:val="0011300C"/>
    <w:rsid w:val="0013217A"/>
    <w:rsid w:val="00136415"/>
    <w:rsid w:val="001373FD"/>
    <w:rsid w:val="00145BD6"/>
    <w:rsid w:val="00162E77"/>
    <w:rsid w:val="001B76BE"/>
    <w:rsid w:val="001D592F"/>
    <w:rsid w:val="001E7D75"/>
    <w:rsid w:val="002125D2"/>
    <w:rsid w:val="00223042"/>
    <w:rsid w:val="002419F3"/>
    <w:rsid w:val="00242B17"/>
    <w:rsid w:val="0024488D"/>
    <w:rsid w:val="00262860"/>
    <w:rsid w:val="00281E66"/>
    <w:rsid w:val="00291510"/>
    <w:rsid w:val="002A4905"/>
    <w:rsid w:val="002B2534"/>
    <w:rsid w:val="002B3939"/>
    <w:rsid w:val="002C0B52"/>
    <w:rsid w:val="002C5AB0"/>
    <w:rsid w:val="002E0A27"/>
    <w:rsid w:val="00305366"/>
    <w:rsid w:val="003248BE"/>
    <w:rsid w:val="003268A4"/>
    <w:rsid w:val="003A162D"/>
    <w:rsid w:val="003D3F70"/>
    <w:rsid w:val="003D41BA"/>
    <w:rsid w:val="003E67AA"/>
    <w:rsid w:val="0041493F"/>
    <w:rsid w:val="00444591"/>
    <w:rsid w:val="00446B50"/>
    <w:rsid w:val="004547C1"/>
    <w:rsid w:val="004A14B4"/>
    <w:rsid w:val="004A303F"/>
    <w:rsid w:val="004E654B"/>
    <w:rsid w:val="004F01DE"/>
    <w:rsid w:val="004F4BC7"/>
    <w:rsid w:val="00514689"/>
    <w:rsid w:val="00523A31"/>
    <w:rsid w:val="00536165"/>
    <w:rsid w:val="005377FC"/>
    <w:rsid w:val="00543D93"/>
    <w:rsid w:val="00544B0D"/>
    <w:rsid w:val="00553BA7"/>
    <w:rsid w:val="00587ECC"/>
    <w:rsid w:val="005920EF"/>
    <w:rsid w:val="005B1671"/>
    <w:rsid w:val="005C224E"/>
    <w:rsid w:val="005D4935"/>
    <w:rsid w:val="005F37F6"/>
    <w:rsid w:val="005F3800"/>
    <w:rsid w:val="0062386A"/>
    <w:rsid w:val="00634225"/>
    <w:rsid w:val="006532DE"/>
    <w:rsid w:val="0065644D"/>
    <w:rsid w:val="006620B9"/>
    <w:rsid w:val="00663BAE"/>
    <w:rsid w:val="0067211E"/>
    <w:rsid w:val="006803B2"/>
    <w:rsid w:val="00690ABB"/>
    <w:rsid w:val="006911BD"/>
    <w:rsid w:val="0069394E"/>
    <w:rsid w:val="006A3288"/>
    <w:rsid w:val="006A7C10"/>
    <w:rsid w:val="006C63EF"/>
    <w:rsid w:val="006D1E9A"/>
    <w:rsid w:val="006E1775"/>
    <w:rsid w:val="006E6278"/>
    <w:rsid w:val="006E7AB4"/>
    <w:rsid w:val="007202A1"/>
    <w:rsid w:val="00724319"/>
    <w:rsid w:val="0073501D"/>
    <w:rsid w:val="00750FB0"/>
    <w:rsid w:val="0075572E"/>
    <w:rsid w:val="0077011E"/>
    <w:rsid w:val="00777B5E"/>
    <w:rsid w:val="007A2EA4"/>
    <w:rsid w:val="007D6C83"/>
    <w:rsid w:val="008021F5"/>
    <w:rsid w:val="00803D67"/>
    <w:rsid w:val="0080415B"/>
    <w:rsid w:val="00804517"/>
    <w:rsid w:val="00823B3A"/>
    <w:rsid w:val="00861A9E"/>
    <w:rsid w:val="008721C7"/>
    <w:rsid w:val="00894E15"/>
    <w:rsid w:val="008A795B"/>
    <w:rsid w:val="008B4846"/>
    <w:rsid w:val="008C52C9"/>
    <w:rsid w:val="008D766B"/>
    <w:rsid w:val="008E5F76"/>
    <w:rsid w:val="008E7CA8"/>
    <w:rsid w:val="00957EC4"/>
    <w:rsid w:val="00960638"/>
    <w:rsid w:val="009758FF"/>
    <w:rsid w:val="0099089D"/>
    <w:rsid w:val="0099682D"/>
    <w:rsid w:val="00997D6D"/>
    <w:rsid w:val="009A54E1"/>
    <w:rsid w:val="009B5B26"/>
    <w:rsid w:val="009F13A1"/>
    <w:rsid w:val="00A16EB0"/>
    <w:rsid w:val="00A34832"/>
    <w:rsid w:val="00A5004B"/>
    <w:rsid w:val="00A745AA"/>
    <w:rsid w:val="00A776ED"/>
    <w:rsid w:val="00A97B12"/>
    <w:rsid w:val="00AA659F"/>
    <w:rsid w:val="00AB4146"/>
    <w:rsid w:val="00AE5552"/>
    <w:rsid w:val="00AE76E3"/>
    <w:rsid w:val="00AF0382"/>
    <w:rsid w:val="00B06CCA"/>
    <w:rsid w:val="00B1690E"/>
    <w:rsid w:val="00B17766"/>
    <w:rsid w:val="00B17B17"/>
    <w:rsid w:val="00B24FD8"/>
    <w:rsid w:val="00B274AD"/>
    <w:rsid w:val="00B33E76"/>
    <w:rsid w:val="00B5260F"/>
    <w:rsid w:val="00B719EF"/>
    <w:rsid w:val="00B94FF6"/>
    <w:rsid w:val="00BB092A"/>
    <w:rsid w:val="00BB1A1E"/>
    <w:rsid w:val="00BD7BE6"/>
    <w:rsid w:val="00C14B72"/>
    <w:rsid w:val="00C203EB"/>
    <w:rsid w:val="00C36823"/>
    <w:rsid w:val="00C40759"/>
    <w:rsid w:val="00C564D0"/>
    <w:rsid w:val="00C564E2"/>
    <w:rsid w:val="00C83F1F"/>
    <w:rsid w:val="00C87FBC"/>
    <w:rsid w:val="00C90F0E"/>
    <w:rsid w:val="00CA6619"/>
    <w:rsid w:val="00CB541B"/>
    <w:rsid w:val="00CC7896"/>
    <w:rsid w:val="00CE5A5B"/>
    <w:rsid w:val="00D10BC2"/>
    <w:rsid w:val="00D13ACC"/>
    <w:rsid w:val="00D3421D"/>
    <w:rsid w:val="00D510ED"/>
    <w:rsid w:val="00D63E07"/>
    <w:rsid w:val="00D65217"/>
    <w:rsid w:val="00D73064"/>
    <w:rsid w:val="00DA1871"/>
    <w:rsid w:val="00DB4873"/>
    <w:rsid w:val="00DE1096"/>
    <w:rsid w:val="00DF4879"/>
    <w:rsid w:val="00E21629"/>
    <w:rsid w:val="00E510FD"/>
    <w:rsid w:val="00E60DBE"/>
    <w:rsid w:val="00E658C4"/>
    <w:rsid w:val="00E9635D"/>
    <w:rsid w:val="00EB1AA0"/>
    <w:rsid w:val="00ED4537"/>
    <w:rsid w:val="00ED6492"/>
    <w:rsid w:val="00EF058C"/>
    <w:rsid w:val="00F4645D"/>
    <w:rsid w:val="00F51BD0"/>
    <w:rsid w:val="00F55F1B"/>
    <w:rsid w:val="00F86239"/>
    <w:rsid w:val="00F96B22"/>
    <w:rsid w:val="00FA4B51"/>
    <w:rsid w:val="00FB1532"/>
    <w:rsid w:val="00FD5C46"/>
    <w:rsid w:val="00FE1CD1"/>
    <w:rsid w:val="23D5470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4E65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4E654B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8021F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oleObject" Target="embeddings/oleObject2.bin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5114</TotalTime>
  <Pages>4</Pages>
  <Words>705</Words>
  <Characters>3812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32</cp:revision>
  <cp:lastPrinted>2025-03-10T13:24:00Z</cp:lastPrinted>
  <dcterms:created xsi:type="dcterms:W3CDTF">2023-02-13T15:01:00Z</dcterms:created>
  <dcterms:modified xsi:type="dcterms:W3CDTF">2025-08-12T14:08:00Z</dcterms:modified>
</cp:coreProperties>
</file>